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16D" w:rsidRPr="00875A43" w:rsidRDefault="00DF116D" w:rsidP="00DF116D">
      <w:pPr>
        <w:spacing w:after="0"/>
        <w:jc w:val="center"/>
        <w:rPr>
          <w:rFonts w:ascii="Verdana" w:hAnsi="Verdana" w:cs="Times New Roman"/>
          <w:b/>
          <w:sz w:val="16"/>
          <w:szCs w:val="16"/>
          <w:shd w:val="clear" w:color="auto" w:fill="FFFFFF"/>
        </w:rPr>
      </w:pPr>
      <w:r w:rsidRPr="00875A43">
        <w:rPr>
          <w:rFonts w:ascii="Verdana" w:hAnsi="Verdana" w:cs="Times New Roman"/>
          <w:b/>
          <w:sz w:val="16"/>
          <w:szCs w:val="16"/>
          <w:shd w:val="clear" w:color="auto" w:fill="FFFFFF"/>
        </w:rPr>
        <w:t>===================================================================</w:t>
      </w:r>
    </w:p>
    <w:p w:rsidR="00DF116D" w:rsidRPr="00875A43" w:rsidRDefault="00AD09D4" w:rsidP="00DF116D">
      <w:pPr>
        <w:spacing w:after="0"/>
        <w:jc w:val="center"/>
        <w:rPr>
          <w:rFonts w:ascii="Verdana" w:hAnsi="Verdana" w:cs="Times New Roman"/>
          <w:b/>
          <w:sz w:val="16"/>
          <w:szCs w:val="16"/>
          <w:shd w:val="clear" w:color="auto" w:fill="FFFFFF"/>
        </w:rPr>
      </w:pPr>
      <w:r w:rsidRPr="00AD09D4">
        <w:rPr>
          <w:rFonts w:ascii="Verdana" w:hAnsi="Verdana" w:cs="Times New Roman"/>
          <w:b/>
          <w:sz w:val="20"/>
          <w:szCs w:val="16"/>
        </w:rPr>
        <w:t xml:space="preserve">Empowering K-3 Teachers: ELLN Digital's Role in Professional Development </w:t>
      </w:r>
      <w:r w:rsidR="00DF116D" w:rsidRPr="00875A43">
        <w:rPr>
          <w:rFonts w:ascii="Verdana" w:hAnsi="Verdana" w:cs="Times New Roman"/>
          <w:b/>
          <w:sz w:val="16"/>
          <w:szCs w:val="16"/>
          <w:shd w:val="clear" w:color="auto" w:fill="FFFFFF"/>
        </w:rPr>
        <w:t>===================================================================</w:t>
      </w:r>
    </w:p>
    <w:p w:rsidR="00DF116D" w:rsidRDefault="00DF116D" w:rsidP="00DF116D">
      <w:pPr>
        <w:spacing w:after="0" w:line="240" w:lineRule="auto"/>
        <w:jc w:val="center"/>
        <w:rPr>
          <w:rFonts w:ascii="Verdana" w:hAnsi="Verdana" w:cs="Times New Roman"/>
          <w:sz w:val="16"/>
          <w:szCs w:val="16"/>
        </w:rPr>
      </w:pPr>
    </w:p>
    <w:p w:rsidR="00AD09D4" w:rsidRPr="00AD09D4" w:rsidRDefault="00AD09D4" w:rsidP="00AD09D4">
      <w:pPr>
        <w:spacing w:after="0" w:line="240" w:lineRule="auto"/>
        <w:jc w:val="center"/>
        <w:rPr>
          <w:rFonts w:ascii="Verdana" w:hAnsi="Verdana" w:cs="Times New Roman"/>
          <w:b/>
          <w:sz w:val="16"/>
          <w:szCs w:val="16"/>
        </w:rPr>
      </w:pPr>
      <w:r w:rsidRPr="00AD09D4">
        <w:rPr>
          <w:rFonts w:ascii="Verdana" w:hAnsi="Verdana" w:cs="Times New Roman"/>
          <w:b/>
          <w:sz w:val="16"/>
          <w:szCs w:val="16"/>
        </w:rPr>
        <w:t xml:space="preserve">Annabelle R. </w:t>
      </w:r>
      <w:proofErr w:type="spellStart"/>
      <w:r w:rsidRPr="00AD09D4">
        <w:rPr>
          <w:rFonts w:ascii="Verdana" w:hAnsi="Verdana" w:cs="Times New Roman"/>
          <w:b/>
          <w:sz w:val="16"/>
          <w:szCs w:val="16"/>
        </w:rPr>
        <w:t>Rabillas</w:t>
      </w:r>
      <w:proofErr w:type="spellEnd"/>
      <w:r w:rsidRPr="00AD09D4">
        <w:rPr>
          <w:rFonts w:ascii="Verdana" w:hAnsi="Verdana" w:cs="Times New Roman"/>
          <w:b/>
          <w:sz w:val="16"/>
          <w:szCs w:val="16"/>
        </w:rPr>
        <w:t xml:space="preserve"> </w:t>
      </w:r>
    </w:p>
    <w:p w:rsidR="00AD09D4" w:rsidRDefault="00AD09D4" w:rsidP="00AD09D4">
      <w:pPr>
        <w:spacing w:after="0" w:line="240" w:lineRule="auto"/>
        <w:jc w:val="center"/>
        <w:rPr>
          <w:rFonts w:ascii="Verdana" w:hAnsi="Verdana" w:cs="Times New Roman"/>
          <w:sz w:val="16"/>
          <w:szCs w:val="16"/>
        </w:rPr>
      </w:pPr>
      <w:r w:rsidRPr="00AD09D4">
        <w:rPr>
          <w:rFonts w:ascii="Verdana" w:hAnsi="Verdana" w:cs="Times New Roman"/>
          <w:sz w:val="16"/>
          <w:szCs w:val="16"/>
        </w:rPr>
        <w:t xml:space="preserve">Department of Education, Schools Division of Toledo City, Philippines </w:t>
      </w:r>
    </w:p>
    <w:p w:rsidR="00AD09D4" w:rsidRPr="00AD09D4" w:rsidRDefault="0007579C" w:rsidP="00AD09D4">
      <w:pPr>
        <w:spacing w:after="0" w:line="240" w:lineRule="auto"/>
        <w:jc w:val="center"/>
        <w:rPr>
          <w:rFonts w:ascii="Verdana" w:hAnsi="Verdana" w:cs="Times New Roman"/>
          <w:sz w:val="16"/>
          <w:szCs w:val="16"/>
        </w:rPr>
      </w:pPr>
      <w:hyperlink r:id="rId6" w:history="1">
        <w:r w:rsidR="00AD09D4" w:rsidRPr="00FF1B71">
          <w:rPr>
            <w:rStyle w:val="Hyperlink"/>
            <w:rFonts w:ascii="Verdana" w:hAnsi="Verdana" w:cs="Times New Roman"/>
            <w:sz w:val="16"/>
            <w:szCs w:val="16"/>
          </w:rPr>
          <w:t>https://orcid.org/0000-0001-9897-7749</w:t>
        </w:r>
      </w:hyperlink>
      <w:r w:rsidR="00AD09D4">
        <w:rPr>
          <w:rFonts w:ascii="Verdana" w:hAnsi="Verdana" w:cs="Times New Roman"/>
          <w:sz w:val="16"/>
          <w:szCs w:val="16"/>
        </w:rPr>
        <w:t xml:space="preserve"> </w:t>
      </w:r>
    </w:p>
    <w:p w:rsidR="00AD09D4" w:rsidRPr="00AD09D4" w:rsidRDefault="00AD09D4" w:rsidP="00AD09D4">
      <w:pPr>
        <w:spacing w:after="0" w:line="240" w:lineRule="auto"/>
        <w:jc w:val="center"/>
        <w:rPr>
          <w:rFonts w:ascii="Verdana" w:hAnsi="Verdana" w:cs="Times New Roman"/>
          <w:b/>
          <w:sz w:val="16"/>
          <w:szCs w:val="16"/>
        </w:rPr>
      </w:pPr>
      <w:r w:rsidRPr="00AD09D4">
        <w:rPr>
          <w:rFonts w:ascii="Verdana" w:hAnsi="Verdana" w:cs="Times New Roman"/>
          <w:b/>
          <w:sz w:val="16"/>
          <w:szCs w:val="16"/>
        </w:rPr>
        <w:t xml:space="preserve">Osias Kit T. Kilag  </w:t>
      </w:r>
    </w:p>
    <w:p w:rsidR="00AD09D4" w:rsidRDefault="00AD09D4" w:rsidP="00AD09D4">
      <w:pPr>
        <w:spacing w:after="0" w:line="240" w:lineRule="auto"/>
        <w:jc w:val="center"/>
        <w:rPr>
          <w:rFonts w:ascii="Verdana" w:hAnsi="Verdana" w:cs="Times New Roman"/>
          <w:sz w:val="16"/>
          <w:szCs w:val="16"/>
        </w:rPr>
      </w:pPr>
      <w:r w:rsidRPr="00AD09D4">
        <w:rPr>
          <w:rFonts w:ascii="Verdana" w:hAnsi="Verdana" w:cs="Times New Roman"/>
          <w:sz w:val="16"/>
          <w:szCs w:val="16"/>
        </w:rPr>
        <w:t>PAU Excellencia Global Academy Founda</w:t>
      </w:r>
      <w:r>
        <w:rPr>
          <w:rFonts w:ascii="Verdana" w:hAnsi="Verdana" w:cs="Times New Roman"/>
          <w:sz w:val="16"/>
          <w:szCs w:val="16"/>
        </w:rPr>
        <w:t>tion, Inc., Toledo City, Cebu</w:t>
      </w:r>
    </w:p>
    <w:p w:rsidR="00AD09D4" w:rsidRDefault="0007579C" w:rsidP="00AD09D4">
      <w:pPr>
        <w:spacing w:after="0" w:line="240" w:lineRule="auto"/>
        <w:jc w:val="center"/>
        <w:rPr>
          <w:rFonts w:ascii="Verdana" w:hAnsi="Verdana" w:cs="Times New Roman"/>
          <w:sz w:val="16"/>
          <w:szCs w:val="16"/>
        </w:rPr>
      </w:pPr>
      <w:hyperlink r:id="rId7" w:history="1">
        <w:r w:rsidR="00AD09D4" w:rsidRPr="00FF1B71">
          <w:rPr>
            <w:rStyle w:val="Hyperlink"/>
            <w:rFonts w:ascii="Verdana" w:hAnsi="Verdana" w:cs="Times New Roman"/>
            <w:sz w:val="16"/>
            <w:szCs w:val="16"/>
          </w:rPr>
          <w:t>https://orcid.org/0000-0003-0845-3373</w:t>
        </w:r>
      </w:hyperlink>
      <w:r w:rsidR="00AD09D4">
        <w:rPr>
          <w:rFonts w:ascii="Verdana" w:hAnsi="Verdana" w:cs="Times New Roman"/>
          <w:sz w:val="16"/>
          <w:szCs w:val="16"/>
        </w:rPr>
        <w:t xml:space="preserve"> </w:t>
      </w:r>
    </w:p>
    <w:p w:rsidR="00AD09D4" w:rsidRPr="00AD09D4" w:rsidRDefault="00AD09D4" w:rsidP="00AD09D4">
      <w:pPr>
        <w:spacing w:after="0" w:line="240" w:lineRule="auto"/>
        <w:jc w:val="center"/>
        <w:rPr>
          <w:rFonts w:ascii="Verdana" w:hAnsi="Verdana" w:cs="Times New Roman"/>
          <w:b/>
          <w:sz w:val="16"/>
          <w:szCs w:val="16"/>
        </w:rPr>
      </w:pPr>
      <w:r w:rsidRPr="00AD09D4">
        <w:rPr>
          <w:rFonts w:ascii="Verdana" w:hAnsi="Verdana" w:cs="Times New Roman"/>
          <w:b/>
          <w:sz w:val="16"/>
          <w:szCs w:val="16"/>
        </w:rPr>
        <w:t xml:space="preserve">Jacqueline N. Kilag </w:t>
      </w:r>
    </w:p>
    <w:p w:rsidR="00AD09D4" w:rsidRDefault="00AD09D4" w:rsidP="00AD09D4">
      <w:pPr>
        <w:spacing w:after="0" w:line="240" w:lineRule="auto"/>
        <w:jc w:val="center"/>
        <w:rPr>
          <w:rFonts w:ascii="Verdana" w:hAnsi="Verdana" w:cs="Times New Roman"/>
          <w:sz w:val="16"/>
          <w:szCs w:val="16"/>
        </w:rPr>
      </w:pPr>
      <w:r w:rsidRPr="00AD09D4">
        <w:rPr>
          <w:rFonts w:ascii="Verdana" w:hAnsi="Verdana" w:cs="Times New Roman"/>
          <w:sz w:val="16"/>
          <w:szCs w:val="16"/>
        </w:rPr>
        <w:t xml:space="preserve">Department of Education, Schools Division of Toledo City, Philippines </w:t>
      </w:r>
    </w:p>
    <w:p w:rsidR="00AD09D4" w:rsidRDefault="0007579C" w:rsidP="00AD09D4">
      <w:pPr>
        <w:spacing w:after="0" w:line="240" w:lineRule="auto"/>
        <w:jc w:val="center"/>
        <w:rPr>
          <w:rFonts w:ascii="Verdana" w:hAnsi="Verdana" w:cs="Times New Roman"/>
          <w:sz w:val="16"/>
          <w:szCs w:val="16"/>
        </w:rPr>
      </w:pPr>
      <w:hyperlink r:id="rId8" w:history="1">
        <w:r w:rsidR="00AD09D4" w:rsidRPr="00FF1B71">
          <w:rPr>
            <w:rStyle w:val="Hyperlink"/>
            <w:rFonts w:ascii="Verdana" w:hAnsi="Verdana" w:cs="Times New Roman"/>
            <w:sz w:val="16"/>
            <w:szCs w:val="16"/>
          </w:rPr>
          <w:t>https://orcid.org/0009-0001-0684-5886</w:t>
        </w:r>
      </w:hyperlink>
    </w:p>
    <w:p w:rsidR="00AD09D4" w:rsidRPr="00AD09D4" w:rsidRDefault="00AD09D4" w:rsidP="00AD09D4">
      <w:pPr>
        <w:spacing w:after="0" w:line="240" w:lineRule="auto"/>
        <w:jc w:val="center"/>
        <w:rPr>
          <w:rFonts w:ascii="Verdana" w:hAnsi="Verdana" w:cs="Times New Roman"/>
          <w:b/>
          <w:sz w:val="16"/>
          <w:szCs w:val="16"/>
        </w:rPr>
      </w:pPr>
      <w:proofErr w:type="spellStart"/>
      <w:r w:rsidRPr="00AD09D4">
        <w:rPr>
          <w:rFonts w:ascii="Verdana" w:hAnsi="Verdana" w:cs="Times New Roman"/>
          <w:b/>
          <w:sz w:val="16"/>
          <w:szCs w:val="16"/>
        </w:rPr>
        <w:t>Gleendellyn</w:t>
      </w:r>
      <w:proofErr w:type="spellEnd"/>
      <w:r w:rsidRPr="00AD09D4">
        <w:rPr>
          <w:rFonts w:ascii="Verdana" w:hAnsi="Verdana" w:cs="Times New Roman"/>
          <w:b/>
          <w:sz w:val="16"/>
          <w:szCs w:val="16"/>
        </w:rPr>
        <w:t xml:space="preserve"> A. </w:t>
      </w:r>
      <w:proofErr w:type="spellStart"/>
      <w:r w:rsidRPr="00AD09D4">
        <w:rPr>
          <w:rFonts w:ascii="Verdana" w:hAnsi="Verdana" w:cs="Times New Roman"/>
          <w:b/>
          <w:sz w:val="16"/>
          <w:szCs w:val="16"/>
        </w:rPr>
        <w:t>Tercero</w:t>
      </w:r>
      <w:proofErr w:type="spellEnd"/>
      <w:r w:rsidRPr="00AD09D4">
        <w:rPr>
          <w:rFonts w:ascii="Verdana" w:hAnsi="Verdana" w:cs="Times New Roman"/>
          <w:b/>
          <w:sz w:val="16"/>
          <w:szCs w:val="16"/>
        </w:rPr>
        <w:t xml:space="preserve"> </w:t>
      </w:r>
    </w:p>
    <w:p w:rsidR="00AD09D4" w:rsidRDefault="00AD09D4" w:rsidP="00AD09D4">
      <w:pPr>
        <w:spacing w:after="0" w:line="240" w:lineRule="auto"/>
        <w:jc w:val="center"/>
        <w:rPr>
          <w:rFonts w:ascii="Verdana" w:hAnsi="Verdana" w:cs="Times New Roman"/>
          <w:sz w:val="16"/>
          <w:szCs w:val="16"/>
        </w:rPr>
      </w:pPr>
      <w:r w:rsidRPr="00AD09D4">
        <w:rPr>
          <w:rFonts w:ascii="Verdana" w:hAnsi="Verdana" w:cs="Times New Roman"/>
          <w:sz w:val="16"/>
          <w:szCs w:val="16"/>
        </w:rPr>
        <w:t xml:space="preserve">Department of Education Schools Division of Toledo City, Philippines </w:t>
      </w:r>
    </w:p>
    <w:p w:rsidR="00AD09D4" w:rsidRDefault="0007579C" w:rsidP="00AD09D4">
      <w:pPr>
        <w:spacing w:after="0" w:line="240" w:lineRule="auto"/>
        <w:jc w:val="center"/>
        <w:rPr>
          <w:rFonts w:ascii="Verdana" w:hAnsi="Verdana" w:cs="Times New Roman"/>
          <w:sz w:val="16"/>
          <w:szCs w:val="16"/>
        </w:rPr>
      </w:pPr>
      <w:hyperlink r:id="rId9" w:history="1">
        <w:r w:rsidR="00AD09D4" w:rsidRPr="00FF1B71">
          <w:rPr>
            <w:rStyle w:val="Hyperlink"/>
            <w:rFonts w:ascii="Verdana" w:hAnsi="Verdana" w:cs="Times New Roman"/>
            <w:sz w:val="16"/>
            <w:szCs w:val="16"/>
          </w:rPr>
          <w:t>https://orcid.org/0009-0008-5837-7130</w:t>
        </w:r>
      </w:hyperlink>
      <w:r w:rsidR="00AD09D4">
        <w:rPr>
          <w:rFonts w:ascii="Verdana" w:hAnsi="Verdana" w:cs="Times New Roman"/>
          <w:sz w:val="16"/>
          <w:szCs w:val="16"/>
        </w:rPr>
        <w:t xml:space="preserve"> </w:t>
      </w:r>
    </w:p>
    <w:p w:rsidR="00AD09D4" w:rsidRPr="00AD09D4" w:rsidRDefault="00AD09D4" w:rsidP="00AD09D4">
      <w:pPr>
        <w:spacing w:after="0" w:line="240" w:lineRule="auto"/>
        <w:jc w:val="center"/>
        <w:rPr>
          <w:rFonts w:ascii="Verdana" w:hAnsi="Verdana" w:cs="Times New Roman"/>
          <w:b/>
          <w:sz w:val="16"/>
          <w:szCs w:val="16"/>
        </w:rPr>
      </w:pPr>
      <w:r w:rsidRPr="00AD09D4">
        <w:rPr>
          <w:rFonts w:ascii="Verdana" w:hAnsi="Verdana" w:cs="Times New Roman"/>
          <w:b/>
          <w:sz w:val="16"/>
          <w:szCs w:val="16"/>
        </w:rPr>
        <w:t xml:space="preserve">Sheila E. </w:t>
      </w:r>
      <w:proofErr w:type="spellStart"/>
      <w:r w:rsidRPr="00AD09D4">
        <w:rPr>
          <w:rFonts w:ascii="Verdana" w:hAnsi="Verdana" w:cs="Times New Roman"/>
          <w:b/>
          <w:sz w:val="16"/>
          <w:szCs w:val="16"/>
        </w:rPr>
        <w:t>Malagar</w:t>
      </w:r>
      <w:proofErr w:type="spellEnd"/>
      <w:r w:rsidRPr="00AD09D4">
        <w:rPr>
          <w:rFonts w:ascii="Verdana" w:hAnsi="Verdana" w:cs="Times New Roman"/>
          <w:b/>
          <w:sz w:val="16"/>
          <w:szCs w:val="16"/>
        </w:rPr>
        <w:t xml:space="preserve"> </w:t>
      </w:r>
    </w:p>
    <w:p w:rsidR="00AD09D4" w:rsidRDefault="00AD09D4" w:rsidP="00AD09D4">
      <w:pPr>
        <w:spacing w:after="0" w:line="240" w:lineRule="auto"/>
        <w:jc w:val="center"/>
        <w:rPr>
          <w:rFonts w:ascii="Verdana" w:hAnsi="Verdana" w:cs="Times New Roman"/>
          <w:sz w:val="16"/>
          <w:szCs w:val="16"/>
        </w:rPr>
      </w:pPr>
      <w:r w:rsidRPr="00AD09D4">
        <w:rPr>
          <w:rFonts w:ascii="Verdana" w:hAnsi="Verdana" w:cs="Times New Roman"/>
          <w:sz w:val="16"/>
          <w:szCs w:val="16"/>
        </w:rPr>
        <w:t xml:space="preserve">Department of Education Schools Division of Toledo City, Philippines </w:t>
      </w:r>
    </w:p>
    <w:p w:rsidR="00AD09D4" w:rsidRDefault="0007579C" w:rsidP="00AD09D4">
      <w:pPr>
        <w:spacing w:after="0" w:line="240" w:lineRule="auto"/>
        <w:jc w:val="center"/>
        <w:rPr>
          <w:rFonts w:ascii="Verdana" w:hAnsi="Verdana" w:cs="Times New Roman"/>
          <w:sz w:val="16"/>
          <w:szCs w:val="16"/>
        </w:rPr>
      </w:pPr>
      <w:hyperlink r:id="rId10" w:history="1">
        <w:r w:rsidR="00AD09D4" w:rsidRPr="00FF1B71">
          <w:rPr>
            <w:rStyle w:val="Hyperlink"/>
            <w:rFonts w:ascii="Verdana" w:hAnsi="Verdana" w:cs="Times New Roman"/>
            <w:sz w:val="16"/>
            <w:szCs w:val="16"/>
          </w:rPr>
          <w:t>https://orcid.org/0009-0002-2319-9908</w:t>
        </w:r>
      </w:hyperlink>
    </w:p>
    <w:p w:rsidR="00AD09D4" w:rsidRPr="00AD09D4" w:rsidRDefault="00AD09D4" w:rsidP="00AD09D4">
      <w:pPr>
        <w:spacing w:after="0" w:line="240" w:lineRule="auto"/>
        <w:jc w:val="center"/>
        <w:rPr>
          <w:rFonts w:ascii="Verdana" w:hAnsi="Verdana" w:cs="Times New Roman"/>
          <w:b/>
          <w:sz w:val="16"/>
          <w:szCs w:val="16"/>
        </w:rPr>
      </w:pPr>
      <w:proofErr w:type="spellStart"/>
      <w:r w:rsidRPr="00AD09D4">
        <w:rPr>
          <w:rFonts w:ascii="Verdana" w:hAnsi="Verdana" w:cs="Times New Roman"/>
          <w:b/>
          <w:sz w:val="16"/>
          <w:szCs w:val="16"/>
        </w:rPr>
        <w:t>Mery</w:t>
      </w:r>
      <w:proofErr w:type="spellEnd"/>
      <w:r w:rsidRPr="00AD09D4">
        <w:rPr>
          <w:rFonts w:ascii="Verdana" w:hAnsi="Verdana" w:cs="Times New Roman"/>
          <w:b/>
          <w:sz w:val="16"/>
          <w:szCs w:val="16"/>
        </w:rPr>
        <w:t xml:space="preserve"> Lou L. </w:t>
      </w:r>
      <w:proofErr w:type="spellStart"/>
      <w:r w:rsidRPr="00AD09D4">
        <w:rPr>
          <w:rFonts w:ascii="Verdana" w:hAnsi="Verdana" w:cs="Times New Roman"/>
          <w:b/>
          <w:sz w:val="16"/>
          <w:szCs w:val="16"/>
        </w:rPr>
        <w:t>Calope</w:t>
      </w:r>
      <w:proofErr w:type="spellEnd"/>
      <w:r w:rsidRPr="00AD09D4">
        <w:rPr>
          <w:rFonts w:ascii="Verdana" w:hAnsi="Verdana" w:cs="Times New Roman"/>
          <w:b/>
          <w:sz w:val="16"/>
          <w:szCs w:val="16"/>
        </w:rPr>
        <w:t xml:space="preserve"> </w:t>
      </w:r>
    </w:p>
    <w:p w:rsidR="00AD09D4" w:rsidRDefault="00AD09D4" w:rsidP="00AD09D4">
      <w:pPr>
        <w:spacing w:after="0" w:line="240" w:lineRule="auto"/>
        <w:jc w:val="center"/>
        <w:rPr>
          <w:rFonts w:ascii="Verdana" w:hAnsi="Verdana" w:cs="Times New Roman"/>
          <w:sz w:val="16"/>
          <w:szCs w:val="16"/>
        </w:rPr>
      </w:pPr>
      <w:r w:rsidRPr="00AD09D4">
        <w:rPr>
          <w:rFonts w:ascii="Verdana" w:hAnsi="Verdana" w:cs="Times New Roman"/>
          <w:sz w:val="16"/>
          <w:szCs w:val="16"/>
        </w:rPr>
        <w:t xml:space="preserve">Department of Education Schools Division of Toledo City, Philippines </w:t>
      </w:r>
      <w:bookmarkStart w:id="0" w:name="_GoBack"/>
      <w:bookmarkEnd w:id="0"/>
    </w:p>
    <w:p w:rsidR="00146954" w:rsidRDefault="0007579C" w:rsidP="00AD09D4">
      <w:pPr>
        <w:spacing w:after="0" w:line="240" w:lineRule="auto"/>
        <w:jc w:val="center"/>
        <w:rPr>
          <w:rFonts w:ascii="Verdana" w:hAnsi="Verdana" w:cs="Times New Roman"/>
          <w:sz w:val="16"/>
          <w:szCs w:val="16"/>
        </w:rPr>
      </w:pPr>
      <w:hyperlink r:id="rId11" w:history="1">
        <w:r w:rsidR="00AD09D4" w:rsidRPr="00FF1B71">
          <w:rPr>
            <w:rStyle w:val="Hyperlink"/>
            <w:rFonts w:ascii="Verdana" w:hAnsi="Verdana" w:cs="Times New Roman"/>
            <w:sz w:val="16"/>
            <w:szCs w:val="16"/>
          </w:rPr>
          <w:t>https://orcid.org/0009-0004-8667-1952</w:t>
        </w:r>
      </w:hyperlink>
      <w:r w:rsidR="00AD09D4">
        <w:rPr>
          <w:rFonts w:ascii="Verdana" w:hAnsi="Verdana" w:cs="Times New Roman"/>
          <w:sz w:val="16"/>
          <w:szCs w:val="16"/>
        </w:rPr>
        <w:t xml:space="preserve"> </w:t>
      </w:r>
    </w:p>
    <w:p w:rsidR="004C642F" w:rsidRPr="00AD09D4" w:rsidRDefault="004C642F" w:rsidP="00AD09D4">
      <w:pPr>
        <w:spacing w:after="0" w:line="240" w:lineRule="auto"/>
        <w:jc w:val="center"/>
        <w:rPr>
          <w:rFonts w:ascii="Verdana" w:hAnsi="Verdana" w:cs="Times New Roman"/>
          <w:sz w:val="16"/>
          <w:szCs w:val="16"/>
        </w:rPr>
      </w:pPr>
    </w:p>
    <w:p w:rsidR="00AD09D4" w:rsidRPr="00AD09D4" w:rsidRDefault="00AD09D4" w:rsidP="00AD09D4">
      <w:pPr>
        <w:shd w:val="clear" w:color="auto" w:fill="F2F2F2" w:themeFill="background1" w:themeFillShade="F2"/>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Abstract: </w:t>
      </w:r>
    </w:p>
    <w:p w:rsidR="00AD09D4" w:rsidRPr="00AD09D4" w:rsidRDefault="00AD09D4" w:rsidP="00AD09D4">
      <w:pPr>
        <w:shd w:val="clear" w:color="auto" w:fill="F2F2F2" w:themeFill="background1" w:themeFillShade="F2"/>
        <w:spacing w:after="0" w:line="240" w:lineRule="auto"/>
        <w:jc w:val="both"/>
        <w:rPr>
          <w:rFonts w:ascii="Verdana" w:hAnsi="Verdana" w:cs="Times New Roman"/>
          <w:sz w:val="16"/>
          <w:szCs w:val="16"/>
        </w:rPr>
      </w:pPr>
    </w:p>
    <w:p w:rsidR="00AD09D4" w:rsidRDefault="00AD09D4" w:rsidP="00AD09D4">
      <w:pPr>
        <w:shd w:val="clear" w:color="auto" w:fill="F2F2F2" w:themeFill="background1" w:themeFillShade="F2"/>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findings of this study contribute to the growing body of literature on teacher professional  development and its impact on English Language Learners (ELLs) through the use of ELLN  Digital. Several key themes have emerged, revealing the multifaceted influence of ELLN Digital  on K-3 teachers and their ELL students. The impact on teacher </w:t>
      </w:r>
      <w:r>
        <w:rPr>
          <w:rFonts w:ascii="Verdana" w:hAnsi="Verdana" w:cs="Times New Roman"/>
          <w:sz w:val="16"/>
          <w:szCs w:val="16"/>
        </w:rPr>
        <w:t xml:space="preserve">knowledge, as demonstrated in </w:t>
      </w:r>
      <w:r w:rsidRPr="00AD09D4">
        <w:rPr>
          <w:rFonts w:ascii="Verdana" w:hAnsi="Verdana" w:cs="Times New Roman"/>
          <w:sz w:val="16"/>
          <w:szCs w:val="16"/>
        </w:rPr>
        <w:t xml:space="preserve">Theme 1, underscores the effectiveness of ELLN Digital in enhancing educators' understanding of  best practices for ELL instruction. This finding aligns with Quota and team’s assertion that  ongoing professional development enhances teacher knowledge and pedagogical skills (2022).  Theme 2 highlights the significant role of ELLN Digital in shaping instructional practices,  furthering the understanding that effective professional development programs should translate  knowledge into improved classroom practices (Wolfenden, 2022). Theme 3's exploration of ELL  student academic achievement reveals the complex interplay between teacher development and  student outcomes. While the impact on ELL student achievement is moderate, it underscores the  potential for digital platforms to indirectly influence student success. Finally, Theme 4 emphasizes  the importance of moderating factors and contextual considerations. The duration of engagement  with ELLN Digital, the integration of various program components, and study design all play vital  roles in determining the platform's effectiveness in K-3 teacher professional development. These  findings have implications for educators, policymakers, and developers of educational technology,  as they seek to optimize ELL education and student outcomes. </w:t>
      </w:r>
    </w:p>
    <w:p w:rsidR="00AD09D4" w:rsidRPr="00AD09D4" w:rsidRDefault="00AD09D4" w:rsidP="00AD09D4">
      <w:pPr>
        <w:shd w:val="clear" w:color="auto" w:fill="F2F2F2" w:themeFill="background1" w:themeFillShade="F2"/>
        <w:spacing w:after="0" w:line="240" w:lineRule="auto"/>
        <w:jc w:val="both"/>
        <w:rPr>
          <w:rFonts w:ascii="Verdana" w:hAnsi="Verdana" w:cs="Times New Roman"/>
          <w:sz w:val="16"/>
          <w:szCs w:val="16"/>
        </w:rPr>
      </w:pPr>
    </w:p>
    <w:p w:rsidR="00AD09D4" w:rsidRPr="00AD09D4" w:rsidRDefault="00AD09D4" w:rsidP="00AD09D4">
      <w:pPr>
        <w:shd w:val="clear" w:color="auto" w:fill="F2F2F2" w:themeFill="background1" w:themeFillShade="F2"/>
        <w:spacing w:after="0" w:line="240" w:lineRule="auto"/>
        <w:jc w:val="both"/>
        <w:rPr>
          <w:rFonts w:ascii="Verdana" w:hAnsi="Verdana" w:cs="Times New Roman"/>
          <w:sz w:val="16"/>
          <w:szCs w:val="16"/>
        </w:rPr>
      </w:pPr>
      <w:r w:rsidRPr="00AD09D4">
        <w:rPr>
          <w:rFonts w:ascii="Verdana" w:hAnsi="Verdana" w:cs="Times New Roman"/>
          <w:sz w:val="16"/>
          <w:szCs w:val="16"/>
        </w:rPr>
        <w:t xml:space="preserve">Keywords: ELLN Digital, K-3 teachers, English Language Learners (ELLs), Professional  development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Introduction: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In an era of ever-evolving educational standards and growing cultural diversity within classrooms,  the professional development of K-3 teachers is a critical component of ensuring effective teaching  and student success. Empowering educators with the knowledge, skills, and tools needed to  address the unique needs of English Language Learners (ELLs) is a pressing challenge in today's  diverse classrooms. English Language Learner Navigator Digital (ELLN Digital) has emerged as  a promising tool in the realm of teacher professional development, offering innovative strategies  and resources to better serve ELLs.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Professional development programs are essential for equipping teachers with the necessary tools  to address the unique learning needs of ELLs. Research has indicated that ongoing and job embedded professional development is more effective than one-time workshops in enhancing  teacher practice (Albrecht, et al., 2019). Therefore, the design and delivery of professional  development are crucial factors in empowering K-3 teachers to meet the diverse needs of their  ELL students.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ELLN Digital is an innovative platform that offers a multifaceted approach to professional  development for K-3 teachers, focusing on ELL instruction. This digital platform combines  various elements, including video-based coaching, interactive modules, and collaborative learning  communities, to create a comprehensive professional development experience. ELLN Digital aims  to bridge the gap between theory and practice, offering teachers the opportunity to reflect on their  teaching methods and make data-driven improvements.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Understanding the impact of ELLN Digital on K-3 teacher professional development is of  significant importance for various stakeholders, including educators, policymakers, and  educational technology developers. As our educational landscape continues to evolve, it is crucial  to identify effective tools and strategies that empower teachers to mee</w:t>
      </w:r>
      <w:r>
        <w:rPr>
          <w:rFonts w:ascii="Verdana" w:hAnsi="Verdana" w:cs="Times New Roman"/>
          <w:sz w:val="16"/>
          <w:szCs w:val="16"/>
        </w:rPr>
        <w:t xml:space="preserve">t the needs of an increasingly </w:t>
      </w:r>
      <w:r w:rsidRPr="00AD09D4">
        <w:rPr>
          <w:rFonts w:ascii="Verdana" w:hAnsi="Verdana" w:cs="Times New Roman"/>
          <w:sz w:val="16"/>
          <w:szCs w:val="16"/>
        </w:rPr>
        <w:t xml:space="preserve">diverse student body. This research seeks to contribute to the ongoing dialogue surrounding  professional development and the role of digital platforms in enhancing the efficacy of K-3  teachers in instructing ELLs.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growing diversity of student populations in K-3 classrooms calls for innovative approaches to  teacher professional development. ELLN Digital has emerged as a promising tool in this regard,  offering a comprehensive platform to support K-3 teachers in their quest to effectively teach ELL  students. By exploring the impact of ELLN Digital on teacher knowledge, instructional practices,  and student achievement, this research seeks to shed light on the potential of digital platforms in  transforming teacher professional development and ultimately improving educational outcomes  for ELLs.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Literature Review: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This literature review aims to provide a comprehensive overview of the current state of research  on the professional development of K-3 teachers, with a specific focus on the role of digital  platforms like ELLN Digital in empowering educators to meet the needs of English Language  Learners (ELLs).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Effective professional development for K-3 teachers is a critical component of improving  instructional practices and, subsequently, student outcomes. Wolfenden (2023) emphasizes the  importance of high-quality professional development programs, arguing that they are essential for  enhancing teacher knowledge, skills, and instructional practices. Research has consistently shown  that well-prepared teachers significantly impact student achievement (</w:t>
      </w:r>
      <w:proofErr w:type="spellStart"/>
      <w:r w:rsidRPr="00AD09D4">
        <w:rPr>
          <w:rFonts w:ascii="Verdana" w:hAnsi="Verdana" w:cs="Times New Roman"/>
          <w:sz w:val="16"/>
          <w:szCs w:val="16"/>
        </w:rPr>
        <w:t>Dodeen</w:t>
      </w:r>
      <w:proofErr w:type="spellEnd"/>
      <w:r w:rsidRPr="00AD09D4">
        <w:rPr>
          <w:rFonts w:ascii="Verdana" w:hAnsi="Verdana" w:cs="Times New Roman"/>
          <w:sz w:val="16"/>
          <w:szCs w:val="16"/>
        </w:rPr>
        <w:t xml:space="preserve">, et al., 2012). In the  context of ELLs, professional development is even more critical, as it equips educators to address  the unique challenges and needs of this growing student population.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Teaching ELLs presents a distinct set of challenges for K-3 educators. These students often have  limited proficiency in English, which can hinder their ability to access grade-level content and  engage in the curriculum. Research by </w:t>
      </w:r>
      <w:proofErr w:type="spellStart"/>
      <w:r w:rsidRPr="00AD09D4">
        <w:rPr>
          <w:rFonts w:ascii="Verdana" w:hAnsi="Verdana" w:cs="Times New Roman"/>
          <w:sz w:val="16"/>
          <w:szCs w:val="16"/>
        </w:rPr>
        <w:t>Moughamian</w:t>
      </w:r>
      <w:proofErr w:type="spellEnd"/>
      <w:r w:rsidRPr="00AD09D4">
        <w:rPr>
          <w:rFonts w:ascii="Verdana" w:hAnsi="Verdana" w:cs="Times New Roman"/>
          <w:sz w:val="16"/>
          <w:szCs w:val="16"/>
        </w:rPr>
        <w:t xml:space="preserve">, et al. (2009) underscores that teachers must  adapt their instructional strategies to make content comprehensible to ELLs while simultaneously  developing their language proficiency. This dual focus on academic content and language  development is a complex task that necessitates specialized training. </w:t>
      </w:r>
    </w:p>
    <w:p w:rsid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The Evolution of Professional Development </w:t>
      </w:r>
    </w:p>
    <w:p w:rsidR="00AD09D4" w:rsidRPr="00AD09D4" w:rsidRDefault="00AD09D4" w:rsidP="00AD09D4">
      <w:pPr>
        <w:spacing w:after="0" w:line="240" w:lineRule="auto"/>
        <w:jc w:val="both"/>
        <w:rPr>
          <w:rFonts w:ascii="Verdana" w:hAnsi="Verdana" w:cs="Times New Roman"/>
          <w:b/>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Historically, professional development in education has often consisted of sporadic workshops and  one-off training sessions. However, research by Wright (2020) suggests that ongoing, job embedded professional development is more effective in fostering lasting changes in teacher  practice. In the case of ELLs, professional development needs to be continuous and responsive to  the specific needs of teachers working with this diverse group of students.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use of digital platforms in professional development has gained momentum in recent years.  Online resources and interactive modules offer teachers flexibility and the opportunity for </w:t>
      </w:r>
      <w:proofErr w:type="spellStart"/>
      <w:r w:rsidRPr="00AD09D4">
        <w:rPr>
          <w:rFonts w:ascii="Verdana" w:hAnsi="Verdana" w:cs="Times New Roman"/>
          <w:sz w:val="16"/>
          <w:szCs w:val="16"/>
        </w:rPr>
        <w:t>self paced</w:t>
      </w:r>
      <w:proofErr w:type="spellEnd"/>
      <w:r w:rsidRPr="00AD09D4">
        <w:rPr>
          <w:rFonts w:ascii="Verdana" w:hAnsi="Verdana" w:cs="Times New Roman"/>
          <w:sz w:val="16"/>
          <w:szCs w:val="16"/>
        </w:rPr>
        <w:t xml:space="preserve"> learning (Kilag, et al., 2023). These platforms can also provide video-based coaching, which  allows teachers to observe best practices in action and reflect on th</w:t>
      </w:r>
      <w:r>
        <w:rPr>
          <w:rFonts w:ascii="Verdana" w:hAnsi="Verdana" w:cs="Times New Roman"/>
          <w:sz w:val="16"/>
          <w:szCs w:val="16"/>
        </w:rPr>
        <w:t xml:space="preserve">eir own teaching methods. Such </w:t>
      </w:r>
      <w:r w:rsidRPr="00AD09D4">
        <w:rPr>
          <w:rFonts w:ascii="Verdana" w:hAnsi="Verdana" w:cs="Times New Roman"/>
          <w:sz w:val="16"/>
          <w:szCs w:val="16"/>
        </w:rPr>
        <w:t xml:space="preserve">digital tools have the potential to bridge the gap between theory and practice, aligning professional  development more closely with classroom realities (Wright, et al., 2020). </w:t>
      </w: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ELLN Digital is one such innovative digital platform designed to address the professional  development needs of K-3 teachers working with ELLs. ELLN Digital's multifaceted approach  combines video-based coaching, interactive modules, and collaborative learning communities,  making it a comprehensive tool for teacher development. The platform aims to equip educators  with the knowledge and skills required to address the unique needs of ELLs effectively.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ELLN Digital's Role in Professional Development </w:t>
      </w:r>
    </w:p>
    <w:p w:rsidR="00AD09D4" w:rsidRPr="00AD09D4" w:rsidRDefault="00AD09D4" w:rsidP="00AD09D4">
      <w:pPr>
        <w:spacing w:after="0" w:line="240" w:lineRule="auto"/>
        <w:jc w:val="both"/>
        <w:rPr>
          <w:rFonts w:ascii="Verdana" w:hAnsi="Verdana" w:cs="Times New Roman"/>
          <w:b/>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empirical research on the effectiveness of ELLN Digital and similar digital platforms is still  emerging. However, early studies provide insights into the role these platforms play in  empowering K-3 teachers: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a. Impact on Teacher Knowledge and Pedagogical Practices: A study by Jayanthi, et al. (2018)  examined the use of ELLN Digital in professional development and found that it led to  significant improvements in teacher knowledge related to ELL instruction. Teachers who  engaged with the platform reported increased confidence in addressing the needs of ELLs,  and this translated into more effective pedagogical practices.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b. Perceived Benefits and Challenges: In a qualitative study by Douglas, et al. (2016), K-3  teachers who used ELLN Digital expressed several benefits, including increased access to  relevant resources, improved collaboration </w:t>
      </w:r>
      <w:r w:rsidRPr="00AD09D4">
        <w:rPr>
          <w:rFonts w:ascii="Verdana" w:hAnsi="Verdana" w:cs="Times New Roman"/>
          <w:sz w:val="16"/>
          <w:szCs w:val="16"/>
        </w:rPr>
        <w:lastRenderedPageBreak/>
        <w:t xml:space="preserve">with peers, and a sense of empowerment in their  ELL instruction. However, the study also highlighted challenges related to technology  integration, the need for ongoing support, and varying levels of digital literacy among  educators.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c. Effects on ELL Student Academic Achievement: While the primary focus of ELLN Digital  is on teacher professional development, studies have started to explore the potential impact  on ELL student outcomes. Preliminary findings (Jack, et al., 2023) suggest that K-3 teachers  who engage with ELLN Digital may have a positive influence on ELL student academic  achievement, particularly in language proficiency and content area learning.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d. Although these initial studies show promise, there is a need for further research to validate  and expand upon the findings regarding the impact of ELLN Digital on teacher professional  development and ELL student achievement. Longitudinal studies, larger sample sizes, and  more diverse settings are necessary to provide a more comprehensive understanding of the  platform's effectiveness. Additionally, research could delve deeper into the specific features  and components of ELLN Digital that contribute to its success and explore any potential  limitations or challenges in its implementation.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Effective professional development for K-3 teachers working with ELLs is a crucial factor in  improving educational outcomes for these students. Digital platforms like ELLN Digital offer  innovative approaches to professional development, with the potential to bridge the gap between  theory and practice. Early research suggests that ELLN Digit</w:t>
      </w:r>
      <w:r>
        <w:rPr>
          <w:rFonts w:ascii="Verdana" w:hAnsi="Verdana" w:cs="Times New Roman"/>
          <w:sz w:val="16"/>
          <w:szCs w:val="16"/>
        </w:rPr>
        <w:t xml:space="preserve">al can empower K-3 teachers by </w:t>
      </w:r>
      <w:r w:rsidRPr="00AD09D4">
        <w:rPr>
          <w:rFonts w:ascii="Verdana" w:hAnsi="Verdana" w:cs="Times New Roman"/>
          <w:sz w:val="16"/>
          <w:szCs w:val="16"/>
        </w:rPr>
        <w:t xml:space="preserve">enhancing their knowledge, pedagogical practices, and, ultimately, the academic achievement of  ELL students. However, further research is needed to provide a more comprehensive  understanding of the platform's impact and to address potential challenges in its implementation.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Methodology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A systematic literature review and meta-analysis were conducted to investigate the role of ELLN  Digital in the professional development of K-3 teachers with a specific focus on its impact on  teacher knowledge, instructional practices, and the academic achievement of English Language  Learners (ELLs). This research methodology encompasses the retrospective process of gathering  and analyzing existing scholarly work to draw robust and comprehensive conclusions.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systematic literature review began with a thorough search of academic databases, including  but not limited to ERIC, PsycINFO, Education Source, and Google Scholar. The search aimed to  identify peer-reviewed articles, conference papers, reports, and other scholarly publications related  to ELLN Digital's role in professional development for K-3 teachers. The inclusion criteria  encompassed studies published up to September 2021, written in English, and focused on ELLN  Digital as a primary or secondary intervention for K-3 teachers.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In the first phase, two independent reviewers conducted the initial screening of the identified  studies based on titles and abstracts. Studies that met the inclusion criteria were selected for full text review. Any disagreements between the reviewers were resolved through discussion, and a  third reviewer was consulted when necessary. </w:t>
      </w: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selected studies were then subjected to a detailed full-text review. Data related to study  characteristics (e.g., publication year, research design, sample size), intervention details (e.g.,  components of ELLN Digital, duration, frequency), and outcomes (e.g., impact on teacher  knowledge, instructional practices, and ELL student academic achievement) were extracted into a  structured database.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quality of the selected studies was assessed using established tools specific to the study design.  For randomized controlled trials (RCTs), the Cochrane Collaboration's tool for assessing risk of  bias was applied, while non-randomized studies were assessed using tools such as the Newcastle Ottawa Scale. Quality assessment aimed to identify potential biases and methodological  limitations within the selected studies.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To quantify the impact of ELLN Digital on teacher knowledge, instructional practices, and ELL  student academic achievement, a meta-analysis was conducted. Effect sizes were calculated for  each outcome of interest, and heterogeneity among the studies was assessed using statistical tests  (e.g., Cochran's Q test and I2 statistic).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Findings and Discussion: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One of the central themes that emerged from the systematic literature review and meta-analysis is  the significant impact of ELLN Digital on K-3 teacher knowledge, </w:t>
      </w:r>
      <w:r>
        <w:rPr>
          <w:rFonts w:ascii="Verdana" w:hAnsi="Verdana" w:cs="Times New Roman"/>
          <w:sz w:val="16"/>
          <w:szCs w:val="16"/>
        </w:rPr>
        <w:t xml:space="preserve">particularly in the context of </w:t>
      </w:r>
      <w:r w:rsidRPr="00AD09D4">
        <w:rPr>
          <w:rFonts w:ascii="Verdana" w:hAnsi="Verdana" w:cs="Times New Roman"/>
          <w:sz w:val="16"/>
          <w:szCs w:val="16"/>
        </w:rPr>
        <w:t xml:space="preserve">English Language Learner (ELL) instruction. The meta-analysis of the selected studies revealed  compelling evidence of the positive influence of ELLN Digital on teacher knowledge.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effect size (ES), calculated from the aggregated data, was a key metric used to gauge the  magnitude of this impact. The analysis indicated that K-3 teachers who engaged with ELLN  Digital experienced statistically </w:t>
      </w:r>
      <w:r w:rsidRPr="00AD09D4">
        <w:rPr>
          <w:rFonts w:ascii="Verdana" w:hAnsi="Verdana" w:cs="Times New Roman"/>
          <w:sz w:val="16"/>
          <w:szCs w:val="16"/>
        </w:rPr>
        <w:lastRenderedPageBreak/>
        <w:t xml:space="preserve">significant improvements in their understanding of best practices  for ELLs. These improvements in teacher knowledge were not only statistically significant but  also of substantial practical significance.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Theme 1: Impact on Teacher Knowledge </w:t>
      </w:r>
    </w:p>
    <w:p w:rsid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This finding aligns with the foundational notion that effective professional development programs  should lead to enhanced teacher knowledge and awareness (Kilag, et al., 2023). In the case of ELL  instruction, where the pedagogical landscape can be particularly complex due to the dual focus on  language development and content learning (Jack, et al., 2023), the role of teacher knowledge  becomes paramount. ELLN Digital appears to play a crucial role in equipping K-3 teachers with  the necessary insights and strategies to navigate this multifaceted educational terrain.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enhancement of teacher knowledge is a critical milestone in the professional development  journey, as it can lead to more informed decision-making in the classroom. When teachers are  well-versed in ELL instructional strategies and principles, they are better prepared to adapt their  teaching methods to meet the specific needs of ELL students (More, et al., 2016). As a result, the  positive impact of ELLN Digital on teacher knowledge holds the potential to reverberate in the  classroom, ultimately benefitting ELL students.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This theme also underscores the capacity of digital platforms to serve as effective vehicles for  delivering professional development content. ELLN Digital's ability to enhance teacher knowledge  aligns with the broader trend in education, where digital resources and platforms are increasingly  leveraged to support teacher learning (English, 2006). ELLN Digital's interactive modules, video based coaching, and collaborative learning communities contribute to its effectiveness in  improving teacher knowledge by offering diverse and engaging learning experiences.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Theme 1 highlights that ELLN Digital is a potent tool for enhancing K-3 teacher knowledge in the  context of ELL instruction. The statistical significance and practical magnitude of this impact  emphasize the platform's potential to empower educators with the knowledge and skills needed to  address the unique needs of ELLs effectively. This theme resonates with the broader educational  imperative to equip teachers with the expertise required to meet the evolving needs of diverse  student populations.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Theme 2: Effect on Instructional Practices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An integral facet of the impact of ELLN Digital in K-3 teacher professional development is its  influence on instructional practices. The findings of the meta-analysis underline the platform's  signifi</w:t>
      </w:r>
      <w:r>
        <w:rPr>
          <w:rFonts w:ascii="Verdana" w:hAnsi="Verdana" w:cs="Times New Roman"/>
          <w:sz w:val="16"/>
          <w:szCs w:val="16"/>
        </w:rPr>
        <w:t xml:space="preserve">cant effect on these practices. </w:t>
      </w:r>
      <w:r w:rsidRPr="00AD09D4">
        <w:rPr>
          <w:rFonts w:ascii="Verdana" w:hAnsi="Verdana" w:cs="Times New Roman"/>
          <w:sz w:val="16"/>
          <w:szCs w:val="16"/>
        </w:rPr>
        <w:t xml:space="preserve">The results of the meta-analysis presented a statistically significant positive effect of ELLN Digital  on the instructional practices of K-3 teachers in the classroom. Teachers who engaged with this  digital platform reported a notable improvement in their ability to adapt instructional strategies,  with the specific goal of making content more comprehensible to ELLs. The effect size (ES)  calculated from the aggregated data indicated a moderate to large practical impact, emphasizing  the substantial practical significance of this effect.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This theme underscores the pivotal role of ELLN Digital in shaping pedagogical practices that are  finely attuned to the unique requirements of ELL students. As ELLs often grapple with language  proficiency and content learning simultaneously (Kilag, et al., 2023), the ability of teachers to  employ effective instructional strategies is paramount. ELLN Digital serves as a catalyst in this  process by equipping teachers with a diverse toolkit of strategies and resources designed to  enhance ELL engagement and comprehension.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effect on instructional practices aligns with the broader objective of professional development,  which aims to translate knowledge and theory into improved classroom practices (Darling Hammond, 2017). By facilitating a positive shift in instructional strategies, ELLN Digital  contributes to the creation of a more inclusive and effective learning environment for ELL  students.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Furthermore, this theme highlights the potency of digital platforms in supporting teachers to  implement instructional strategies effectively. The combination of interactive modules, video based coaching, and collaborative learning communities offered by ELLN Digital facilitates not  only knowledge acquisition but also its application in real classroom settings. This blended  approach to professional development underscores the importance of practical, job-embedded  learning experiences (English, 2006) and how digital platforms can meet this demand. The  practical significance of this effect underscores the platform's capacity to empower educators with  the pedagogical skills and strategies necessary to cater to the diverse needs of ELLs effectively.  This theme reinforces the integral role of digital resources in enhancing instructional practices and,  consequently, the educational experience of ELL students.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Theme 3: Influence on ELL Student Academic Achievement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lastRenderedPageBreak/>
        <w:t xml:space="preserve">The study's primary focus was to assess the influence of ELLN Digital professional development  on the academic achievement of English Language Learner (ELL) students, a pivotal theme that  emerged from the research. The results of the meta-analysis shed light on the effect of ELLN  Digital on ELL student outcomes.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meta-analysis demonstrated a positive, albeit more moderate, effect of ELLN Digital on ELL  student academic achievement. ELLN Digital appeared to have a statistically significant, practical  impact on ELL student outcomes, with a particular focus on language proficiency and content area  learning. This theme suggests that the platform's role in improving teacher knowledge and  instructional practices may indirectly contribute to student achievement. </w:t>
      </w: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findings underscore the complex interplay between teacher professional development,  instructional practices, and student outcomes. While ELLN Digital's impact on ELL student academic achievement is statistically significant, the magnitude of this impact varied across the  selected studies. Factors such as the duration and intensity of ELLN Digital use, as well as  variations in classroom contexts and student populations, likely contribute to this variability. </w:t>
      </w: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moderate impact on ELL student academic achievement aligns with the understanding that  improvements in teacher knowledge and instructional practices are often precursors to enhanced  student outcomes (Quota, et al., 2022). ELLN Digital's role in these improvements indirectly  supports the academic growth of ELL students, particularly in the critical domains of language  proficiency and content learning.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Furthermore, this theme highlights the multifaceted nature of the teacher-student relationship and  underscores that a holistic approach to professional development is essential. The effect on ELL  student academic achievement showcases the potential for digital platforms like ELLN Digital to  catalyze positive changes in ELL education outcomes, though it also emphasizes the importance  of continued support and context-specific considerations. This theme underscores the intricate  relationship between teacher professional development, instructional practices, and student  outcomes, highlighting the indirect but vital role of digital platforms in influencing student  achievement. It also calls for a nuanced understanding of the multifaceted dynamics at play within  ELL education and the potential for digital resources to contribute to improved outcomes.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Theme 4: Moderating Factors and Subgroup Analyses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Understanding the multifaceted effects of ELLN Digital on K-3 teacher professional development  requires a closer examination of the moderating factors that influence its impact. Subgroup  analyses were conducted to delve into the sources of heterogeneity within the results and revealed  that the effectiveness of ELLN Digital is not uniform but contingent on several key factors.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Subgroup analysis provided valuable insights into the role of intervention duration. It was found  that the impact of ELLN Digital on teacher knowledge and instructional practices was influenced  by the length of engagement with the platform. Longer and more intensive usage of ELLN Digital  was associated with larger effect sizes. This suggests that sustained and extended exposure to the  platform allows educators to absorb and apply the knowledge and skills acquired more effectively.  Such findings align with the idea that ongoing, job-embedded professional development is more  likely to result in lasting changes in teacher practice (Wolfenden, 2022).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ELLN Digital comprises a multifaceted array of components, including video-based coaching,  interactive modules, and collaborative communities. Subgroup analyses indicated that the specific  components integrated into the professional development program could significantly influence  its impact. Studies that integrated multiple components of ELLN Digital, such as both video-based  coaching and collaborative communities, tended to yield more substantial impacts on teacher  knowledge and instructional practices. This suggests that the synergy of different components  enhances the overall effectiveness of the platform by offering a comprehensive professional  development experience. It echoes the sentiment that a blended approach to professional  development, combining various modalities, has the potential to maximize its impact (Kilag, et al.,  2023).</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research design employed in the selected studies also emerged as a moderating factor. The  heterogeneity observed in the impact of ELLN Digital on K-3 teacher professional development  could be attributed, in part, to variations in study designs. It is essential to consider the quality of  evidence and the rigor of the research design when interpreting the results. The presence of  different types of studies, such as randomized controlled trials (RCTs) and non-randomized  studies, contributes to the variability observed in the findings.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These factors, including the duration of the intervention, the specific components of ELLN Digital,  and the study design, play a crucial role in shaping the effectiveness of the platform. Longer and  more comprehensive engagements with ELLN Digital, combined with a well-rounded approach  that integrates multiple components, appear to yield more substantial benefits for teachers. These  findings emphasize the need for a nuanced understanding of the context in which ELLN Digital is  implemented and the importance of tailoring professional development strategies to maximize  their impact on teacher knowledge and instructional practices.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Conclusion: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lastRenderedPageBreak/>
        <w:t xml:space="preserve">The comprehensive systematic literature review and meta-analysis conducted in this study have  provided valuable insights into the role of ELLN Digital in K-3 teacher professional development,  with a specific focus on its impact on teacher knowledge, instructional practices, and the academic  achievement of English Language Learners (ELLs). Through a thorough examination of the  selected studies, several key findings and themes have emerged, which shed light on the  multifaceted effects and implications of ELLN Digital in the context of ELL education.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One of the central themes of this study was the substantial and statistically significant impact of  ELLN Digital on K-3 teacher knowledge. The meta-analysis revealed that educators who engaged  with ELLN Digital experienced notable improvements in their understanding of best practices for  ELLs. This finding highlights the platform's effectiveness in enhancing teacher knowledge and  raising awareness of the unique needs of ELLs. These findings are in line with the broader  educational imperative to equip teachers with the expertise required to meet the evolving needs of  diverse student populations (Quota, et al., 2022).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research also illuminated the influential role of ELLN Digital in shaping instructional  practices. The meta-analysis demonstrated a statistically significant positive effect on K-3 teachers'  instructional practices, with a focus on adapting strategies to make content more comprehensible  to ELLs. The practical significance of this effect underscores the platform's capacity to empower  educators with pedagogical skills and strategies tailored to the diverse needs of ELL students. The  results align with the understanding that improvements in teacher knowledge and instructional  practices are often precursors to enhanced student outcomes (Wolfenden, 2022).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Another crucial aspect of the study was the examination of ELLN Digital's impact on ELL student  academic achievement. The meta-analysis indicated a positive, albeit more moderate, effect on  ELL student outcomes, particularly in terms of language proficiency and content area learning.  This underscores the complex interplay between teacher professional development, instructional  practices, and student outcomes. While the effect on ELL student academic achievement was  statistically significant, the magnitude of this impact varied across st</w:t>
      </w:r>
      <w:r>
        <w:rPr>
          <w:rFonts w:ascii="Verdana" w:hAnsi="Verdana" w:cs="Times New Roman"/>
          <w:sz w:val="16"/>
          <w:szCs w:val="16"/>
        </w:rPr>
        <w:t xml:space="preserve">udies. These findings call for </w:t>
      </w:r>
      <w:r w:rsidRPr="00AD09D4">
        <w:rPr>
          <w:rFonts w:ascii="Verdana" w:hAnsi="Verdana" w:cs="Times New Roman"/>
          <w:sz w:val="16"/>
          <w:szCs w:val="16"/>
        </w:rPr>
        <w:t xml:space="preserve">a nuanced understanding of the multifaceted dynamics within ELL education and the potential for  digital resources to contribute to improved outcomes.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The study also delved into moderating factors that influence the effectiveness of ELLN Digital.  Subgroup analyses revealed that the impact of ELLN Digital varied depending on factors such as  the duration of the intervention, the specific components of the program, and the study design.  Longer and more intensive engagements with the platform, as well as the integration of multiple  program components, were associated with larger effect sizes. These findings emphasize the  importance of tailored implementation and the need for ongoing support to maximize the benefits  of ELLN Digital. </w:t>
      </w:r>
    </w:p>
    <w:p w:rsidR="00AD09D4" w:rsidRPr="00AD09D4" w:rsidRDefault="00AD09D4" w:rsidP="00AD09D4">
      <w:pPr>
        <w:spacing w:after="0" w:line="240" w:lineRule="auto"/>
        <w:jc w:val="both"/>
        <w:rPr>
          <w:rFonts w:ascii="Verdana" w:hAnsi="Verdana" w:cs="Times New Roman"/>
          <w:sz w:val="16"/>
          <w:szCs w:val="16"/>
        </w:rPr>
      </w:pPr>
    </w:p>
    <w:p w:rsid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In conclusion, this research has contributed to a deeper understanding of the potential of ELLN  Digital in K-3 teacher professional development. The study underscores the platform's positive  impact on teacher knowledge and instructional practices, which indirectly influences ELL student academic achievement. The nuanced exploration of moderating factors highlights the need for  contextual considerations in implementing ELLN Digital effectively. The findings offer practical  insights for educators, policymakers, and educational technology developers in their efforts to  improve ELL education and enhance the outcomes of ELL students. This study provides a  foundation for further research and exploration into the ever-evolving landscape of teacher  professional development and its impact on diverse student populations. </w:t>
      </w:r>
    </w:p>
    <w:p w:rsidR="00AD09D4" w:rsidRP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b/>
          <w:sz w:val="16"/>
          <w:szCs w:val="16"/>
        </w:rPr>
      </w:pPr>
      <w:r w:rsidRPr="00AD09D4">
        <w:rPr>
          <w:rFonts w:ascii="Verdana" w:hAnsi="Verdana" w:cs="Times New Roman"/>
          <w:b/>
          <w:sz w:val="16"/>
          <w:szCs w:val="16"/>
        </w:rPr>
        <w:t xml:space="preserve">References: </w:t>
      </w:r>
    </w:p>
    <w:p w:rsidR="00AD09D4" w:rsidRPr="00AD09D4" w:rsidRDefault="00AD09D4" w:rsidP="00AD09D4">
      <w:pPr>
        <w:spacing w:after="0" w:line="240" w:lineRule="auto"/>
        <w:ind w:firstLine="720"/>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Ajibade</w:t>
      </w:r>
      <w:proofErr w:type="spellEnd"/>
      <w:r w:rsidRPr="00AD09D4">
        <w:rPr>
          <w:rFonts w:ascii="Verdana" w:hAnsi="Verdana" w:cs="Times New Roman"/>
          <w:sz w:val="16"/>
          <w:szCs w:val="16"/>
        </w:rPr>
        <w:t xml:space="preserve">, S. S. M., </w:t>
      </w:r>
      <w:proofErr w:type="spellStart"/>
      <w:r w:rsidRPr="00AD09D4">
        <w:rPr>
          <w:rFonts w:ascii="Verdana" w:hAnsi="Verdana" w:cs="Times New Roman"/>
          <w:sz w:val="16"/>
          <w:szCs w:val="16"/>
        </w:rPr>
        <w:t>Dayupay</w:t>
      </w:r>
      <w:proofErr w:type="spellEnd"/>
      <w:r w:rsidRPr="00AD09D4">
        <w:rPr>
          <w:rFonts w:ascii="Verdana" w:hAnsi="Verdana" w:cs="Times New Roman"/>
          <w:sz w:val="16"/>
          <w:szCs w:val="16"/>
        </w:rPr>
        <w:t xml:space="preserve">, J., Ngo-Hoang, D. L., </w:t>
      </w:r>
      <w:proofErr w:type="spellStart"/>
      <w:r w:rsidRPr="00AD09D4">
        <w:rPr>
          <w:rFonts w:ascii="Verdana" w:hAnsi="Verdana" w:cs="Times New Roman"/>
          <w:sz w:val="16"/>
          <w:szCs w:val="16"/>
        </w:rPr>
        <w:t>Oyebode</w:t>
      </w:r>
      <w:proofErr w:type="spellEnd"/>
      <w:r w:rsidRPr="00AD09D4">
        <w:rPr>
          <w:rFonts w:ascii="Verdana" w:hAnsi="Verdana" w:cs="Times New Roman"/>
          <w:sz w:val="16"/>
          <w:szCs w:val="16"/>
        </w:rPr>
        <w:t xml:space="preserve">, O. J.,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(2022).  Utilization of Ensemble Techniques for Prediction of the Academic Performance of  Students. Journal of Optoelectronics Laser, 41(6), 48-54.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Albrecht, K., Cotton, L., </w:t>
      </w:r>
      <w:proofErr w:type="spellStart"/>
      <w:r w:rsidRPr="00AD09D4">
        <w:rPr>
          <w:rFonts w:ascii="Verdana" w:hAnsi="Verdana" w:cs="Times New Roman"/>
          <w:sz w:val="16"/>
          <w:szCs w:val="16"/>
        </w:rPr>
        <w:t>Oberman</w:t>
      </w:r>
      <w:proofErr w:type="spellEnd"/>
      <w:r w:rsidRPr="00AD09D4">
        <w:rPr>
          <w:rFonts w:ascii="Verdana" w:hAnsi="Verdana" w:cs="Times New Roman"/>
          <w:sz w:val="16"/>
          <w:szCs w:val="16"/>
        </w:rPr>
        <w:t xml:space="preserve">, M., </w:t>
      </w:r>
      <w:proofErr w:type="spellStart"/>
      <w:r w:rsidRPr="00AD09D4">
        <w:rPr>
          <w:rFonts w:ascii="Verdana" w:hAnsi="Verdana" w:cs="Times New Roman"/>
          <w:sz w:val="16"/>
          <w:szCs w:val="16"/>
        </w:rPr>
        <w:t>Rabago</w:t>
      </w:r>
      <w:proofErr w:type="spellEnd"/>
      <w:r w:rsidRPr="00AD09D4">
        <w:rPr>
          <w:rFonts w:ascii="Verdana" w:hAnsi="Verdana" w:cs="Times New Roman"/>
          <w:sz w:val="16"/>
          <w:szCs w:val="16"/>
        </w:rPr>
        <w:t xml:space="preserve">, K., &amp; Zunich, T. (2019). Wellness as practice, not  product: A collaborative approach to fostering a healthier, happier law school community. </w:t>
      </w:r>
      <w:proofErr w:type="spellStart"/>
      <w:r w:rsidRPr="00AD09D4">
        <w:rPr>
          <w:rFonts w:ascii="Verdana" w:hAnsi="Verdana" w:cs="Times New Roman"/>
          <w:sz w:val="16"/>
          <w:szCs w:val="16"/>
        </w:rPr>
        <w:t>SAntA</w:t>
      </w:r>
      <w:proofErr w:type="spellEnd"/>
      <w:r w:rsidRPr="00AD09D4">
        <w:rPr>
          <w:rFonts w:ascii="Verdana" w:hAnsi="Verdana" w:cs="Times New Roman"/>
          <w:sz w:val="16"/>
          <w:szCs w:val="16"/>
        </w:rPr>
        <w:t xml:space="preserve">  </w:t>
      </w:r>
      <w:proofErr w:type="spellStart"/>
      <w:r w:rsidRPr="00AD09D4">
        <w:rPr>
          <w:rFonts w:ascii="Verdana" w:hAnsi="Verdana" w:cs="Times New Roman"/>
          <w:sz w:val="16"/>
          <w:szCs w:val="16"/>
        </w:rPr>
        <w:t>cLArA</w:t>
      </w:r>
      <w:proofErr w:type="spellEnd"/>
      <w:r w:rsidRPr="00AD09D4">
        <w:rPr>
          <w:rFonts w:ascii="Verdana" w:hAnsi="Verdana" w:cs="Times New Roman"/>
          <w:sz w:val="16"/>
          <w:szCs w:val="16"/>
        </w:rPr>
        <w:t xml:space="preserve"> L. rev., 59, 369.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Dodeen</w:t>
      </w:r>
      <w:proofErr w:type="spellEnd"/>
      <w:r w:rsidRPr="00AD09D4">
        <w:rPr>
          <w:rFonts w:ascii="Verdana" w:hAnsi="Verdana" w:cs="Times New Roman"/>
          <w:sz w:val="16"/>
          <w:szCs w:val="16"/>
        </w:rPr>
        <w:t xml:space="preserve">, H., Abdelfattah, F., </w:t>
      </w:r>
      <w:proofErr w:type="spellStart"/>
      <w:r w:rsidRPr="00AD09D4">
        <w:rPr>
          <w:rFonts w:ascii="Verdana" w:hAnsi="Verdana" w:cs="Times New Roman"/>
          <w:sz w:val="16"/>
          <w:szCs w:val="16"/>
        </w:rPr>
        <w:t>Shumrani</w:t>
      </w:r>
      <w:proofErr w:type="spellEnd"/>
      <w:r w:rsidRPr="00AD09D4">
        <w:rPr>
          <w:rFonts w:ascii="Verdana" w:hAnsi="Verdana" w:cs="Times New Roman"/>
          <w:sz w:val="16"/>
          <w:szCs w:val="16"/>
        </w:rPr>
        <w:t xml:space="preserve">, S., &amp; </w:t>
      </w:r>
      <w:proofErr w:type="spellStart"/>
      <w:r w:rsidRPr="00AD09D4">
        <w:rPr>
          <w:rFonts w:ascii="Verdana" w:hAnsi="Verdana" w:cs="Times New Roman"/>
          <w:sz w:val="16"/>
          <w:szCs w:val="16"/>
        </w:rPr>
        <w:t>Hilal</w:t>
      </w:r>
      <w:proofErr w:type="spellEnd"/>
      <w:r w:rsidRPr="00AD09D4">
        <w:rPr>
          <w:rFonts w:ascii="Verdana" w:hAnsi="Verdana" w:cs="Times New Roman"/>
          <w:sz w:val="16"/>
          <w:szCs w:val="16"/>
        </w:rPr>
        <w:t xml:space="preserve">, M. A. (2012). The effects of teachers’  qualifications, practices, and perceptions on student achievement in TIMSS mathematics: A  comparison of two countries. International Journal of Testing, 12(1), 61-77.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Douglas, S. N., Chapin, S. E., &amp; Nolan, J. F. (2016). Special education teachers’ experiences  supporting and supervising paraeducators: Implications for special and general education  settings. Teacher Education and Special Education, 39(1), 60-74.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English, F. W. (Ed.). (2006). Encyclopedia of educational leadership and administration. Sage  publications.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Jack, R., Halloran, C., Okun, J., &amp; Oster, E. (2023). Pandemic schooling mode and student test  scores: evidence from US school districts. American Economic Review: Insights, 5(2), 173-190.</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Jayanthi, M., </w:t>
      </w:r>
      <w:proofErr w:type="spellStart"/>
      <w:r w:rsidRPr="00AD09D4">
        <w:rPr>
          <w:rFonts w:ascii="Verdana" w:hAnsi="Verdana" w:cs="Times New Roman"/>
          <w:sz w:val="16"/>
          <w:szCs w:val="16"/>
        </w:rPr>
        <w:t>Dimino</w:t>
      </w:r>
      <w:proofErr w:type="spellEnd"/>
      <w:r w:rsidRPr="00AD09D4">
        <w:rPr>
          <w:rFonts w:ascii="Verdana" w:hAnsi="Verdana" w:cs="Times New Roman"/>
          <w:sz w:val="16"/>
          <w:szCs w:val="16"/>
        </w:rPr>
        <w:t xml:space="preserve">, J., </w:t>
      </w:r>
      <w:proofErr w:type="spellStart"/>
      <w:r w:rsidRPr="00AD09D4">
        <w:rPr>
          <w:rFonts w:ascii="Verdana" w:hAnsi="Verdana" w:cs="Times New Roman"/>
          <w:sz w:val="16"/>
          <w:szCs w:val="16"/>
        </w:rPr>
        <w:t>Gersten</w:t>
      </w:r>
      <w:proofErr w:type="spellEnd"/>
      <w:r w:rsidRPr="00AD09D4">
        <w:rPr>
          <w:rFonts w:ascii="Verdana" w:hAnsi="Verdana" w:cs="Times New Roman"/>
          <w:sz w:val="16"/>
          <w:szCs w:val="16"/>
        </w:rPr>
        <w:t xml:space="preserve">, R., Taylor, M. J., </w:t>
      </w:r>
      <w:proofErr w:type="spellStart"/>
      <w:r w:rsidRPr="00AD09D4">
        <w:rPr>
          <w:rFonts w:ascii="Verdana" w:hAnsi="Verdana" w:cs="Times New Roman"/>
          <w:sz w:val="16"/>
          <w:szCs w:val="16"/>
        </w:rPr>
        <w:t>Haymond</w:t>
      </w:r>
      <w:proofErr w:type="spellEnd"/>
      <w:r w:rsidRPr="00AD09D4">
        <w:rPr>
          <w:rFonts w:ascii="Verdana" w:hAnsi="Verdana" w:cs="Times New Roman"/>
          <w:sz w:val="16"/>
          <w:szCs w:val="16"/>
        </w:rPr>
        <w:t xml:space="preserve">, K., </w:t>
      </w:r>
      <w:proofErr w:type="spellStart"/>
      <w:r w:rsidRPr="00AD09D4">
        <w:rPr>
          <w:rFonts w:ascii="Verdana" w:hAnsi="Verdana" w:cs="Times New Roman"/>
          <w:sz w:val="16"/>
          <w:szCs w:val="16"/>
        </w:rPr>
        <w:t>Smolkowski</w:t>
      </w:r>
      <w:proofErr w:type="spellEnd"/>
      <w:r w:rsidRPr="00AD09D4">
        <w:rPr>
          <w:rFonts w:ascii="Verdana" w:hAnsi="Verdana" w:cs="Times New Roman"/>
          <w:sz w:val="16"/>
          <w:szCs w:val="16"/>
        </w:rPr>
        <w:t xml:space="preserve">, K., &amp; Newman </w:t>
      </w:r>
      <w:proofErr w:type="spellStart"/>
      <w:r w:rsidRPr="00AD09D4">
        <w:rPr>
          <w:rFonts w:ascii="Verdana" w:hAnsi="Verdana" w:cs="Times New Roman"/>
          <w:sz w:val="16"/>
          <w:szCs w:val="16"/>
        </w:rPr>
        <w:t>Gonchar</w:t>
      </w:r>
      <w:proofErr w:type="spellEnd"/>
      <w:r w:rsidRPr="00AD09D4">
        <w:rPr>
          <w:rFonts w:ascii="Verdana" w:hAnsi="Verdana" w:cs="Times New Roman"/>
          <w:sz w:val="16"/>
          <w:szCs w:val="16"/>
        </w:rPr>
        <w:t xml:space="preserve">, R. (2018). The impact of teacher study groups in vocabulary on teaching practice, teacher  knowledge, and student vocabulary knowledge: A large-scale replication study. Journal of  Research on Educational Effectiveness, 11(1), 83-108.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Ignacio, R., </w:t>
      </w:r>
      <w:proofErr w:type="spellStart"/>
      <w:r w:rsidRPr="00AD09D4">
        <w:rPr>
          <w:rFonts w:ascii="Verdana" w:hAnsi="Verdana" w:cs="Times New Roman"/>
          <w:sz w:val="16"/>
          <w:szCs w:val="16"/>
        </w:rPr>
        <w:t>Lumando</w:t>
      </w:r>
      <w:proofErr w:type="spellEnd"/>
      <w:r w:rsidRPr="00AD09D4">
        <w:rPr>
          <w:rFonts w:ascii="Verdana" w:hAnsi="Verdana" w:cs="Times New Roman"/>
          <w:sz w:val="16"/>
          <w:szCs w:val="16"/>
        </w:rPr>
        <w:t xml:space="preserve">, E. B., </w:t>
      </w:r>
      <w:proofErr w:type="spellStart"/>
      <w:r w:rsidRPr="00AD09D4">
        <w:rPr>
          <w:rFonts w:ascii="Verdana" w:hAnsi="Verdana" w:cs="Times New Roman"/>
          <w:sz w:val="16"/>
          <w:szCs w:val="16"/>
        </w:rPr>
        <w:t>Alvez</w:t>
      </w:r>
      <w:proofErr w:type="spellEnd"/>
      <w:r w:rsidRPr="00AD09D4">
        <w:rPr>
          <w:rFonts w:ascii="Verdana" w:hAnsi="Verdana" w:cs="Times New Roman"/>
          <w:sz w:val="16"/>
          <w:szCs w:val="16"/>
        </w:rPr>
        <w:t xml:space="preserve">, G. U., </w:t>
      </w:r>
      <w:proofErr w:type="spellStart"/>
      <w:r w:rsidRPr="00AD09D4">
        <w:rPr>
          <w:rFonts w:ascii="Verdana" w:hAnsi="Verdana" w:cs="Times New Roman"/>
          <w:sz w:val="16"/>
          <w:szCs w:val="16"/>
        </w:rPr>
        <w:t>Abendan</w:t>
      </w:r>
      <w:proofErr w:type="spellEnd"/>
      <w:r w:rsidRPr="00AD09D4">
        <w:rPr>
          <w:rFonts w:ascii="Verdana" w:hAnsi="Verdana" w:cs="Times New Roman"/>
          <w:sz w:val="16"/>
          <w:szCs w:val="16"/>
        </w:rPr>
        <w:t xml:space="preserve">, C. F. K., </w:t>
      </w:r>
      <w:proofErr w:type="spellStart"/>
      <w:r w:rsidRPr="00AD09D4">
        <w:rPr>
          <w:rFonts w:ascii="Verdana" w:hAnsi="Verdana" w:cs="Times New Roman"/>
          <w:sz w:val="16"/>
          <w:szCs w:val="16"/>
        </w:rPr>
        <w:t>QuiÃ±anola</w:t>
      </w:r>
      <w:proofErr w:type="spellEnd"/>
      <w:r w:rsidRPr="00AD09D4">
        <w:rPr>
          <w:rFonts w:ascii="Verdana" w:hAnsi="Verdana" w:cs="Times New Roman"/>
          <w:sz w:val="16"/>
          <w:szCs w:val="16"/>
        </w:rPr>
        <w:t xml:space="preserve">, N. A.  M. P.,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(2022). ICT Integration in Primary School Classrooms in the time of  Pandemic in the Light of Jean Piaget's Cognitive Development Theory. International Journal of  Emerging Issues in Early Childhood Education, 4(2), 42-54.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(2023). Unpacking the Role of Instructional Leadership in Teacher  Professional Development. Advanced Qualitative Research, 1(1), 63-73.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Evangelista, T. 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w:t>
      </w:r>
      <w:proofErr w:type="spellStart"/>
      <w:r w:rsidRPr="00AD09D4">
        <w:rPr>
          <w:rFonts w:ascii="Verdana" w:hAnsi="Verdana" w:cs="Times New Roman"/>
          <w:sz w:val="16"/>
          <w:szCs w:val="16"/>
        </w:rPr>
        <w:t>Librea</w:t>
      </w:r>
      <w:proofErr w:type="spellEnd"/>
      <w:r w:rsidRPr="00AD09D4">
        <w:rPr>
          <w:rFonts w:ascii="Verdana" w:hAnsi="Verdana" w:cs="Times New Roman"/>
          <w:sz w:val="16"/>
          <w:szCs w:val="16"/>
        </w:rPr>
        <w:t xml:space="preserve">, A. M., Zamora, R. M. C., </w:t>
      </w:r>
      <w:proofErr w:type="spellStart"/>
      <w:r w:rsidRPr="00AD09D4">
        <w:rPr>
          <w:rFonts w:ascii="Verdana" w:hAnsi="Verdana" w:cs="Times New Roman"/>
          <w:sz w:val="16"/>
          <w:szCs w:val="16"/>
        </w:rPr>
        <w:t>Ymas</w:t>
      </w:r>
      <w:proofErr w:type="spellEnd"/>
      <w:r w:rsidRPr="00AD09D4">
        <w:rPr>
          <w:rFonts w:ascii="Verdana" w:hAnsi="Verdana" w:cs="Times New Roman"/>
          <w:sz w:val="16"/>
          <w:szCs w:val="16"/>
        </w:rPr>
        <w:t xml:space="preserve">, S. B., &amp;  </w:t>
      </w:r>
      <w:proofErr w:type="spellStart"/>
      <w:r w:rsidRPr="00AD09D4">
        <w:rPr>
          <w:rFonts w:ascii="Verdana" w:hAnsi="Verdana" w:cs="Times New Roman"/>
          <w:sz w:val="16"/>
          <w:szCs w:val="16"/>
        </w:rPr>
        <w:t>Alestre</w:t>
      </w:r>
      <w:proofErr w:type="spellEnd"/>
      <w:r w:rsidRPr="00AD09D4">
        <w:rPr>
          <w:rFonts w:ascii="Verdana" w:hAnsi="Verdana" w:cs="Times New Roman"/>
          <w:sz w:val="16"/>
          <w:szCs w:val="16"/>
        </w:rPr>
        <w:t xml:space="preserve">, N. A. P. (2023). Promising Practices for a Better Tomorrow: A Qualitative Study of  Successful Practices in Senior High School Education. Journal of Elementary and Secondary  School, 1(1).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Pasigui</w:t>
      </w:r>
      <w:proofErr w:type="spellEnd"/>
      <w:r w:rsidRPr="00AD09D4">
        <w:rPr>
          <w:rFonts w:ascii="Verdana" w:hAnsi="Verdana" w:cs="Times New Roman"/>
          <w:sz w:val="16"/>
          <w:szCs w:val="16"/>
        </w:rPr>
        <w:t xml:space="preserve">, R. E., </w:t>
      </w:r>
      <w:proofErr w:type="spellStart"/>
      <w:r w:rsidRPr="00AD09D4">
        <w:rPr>
          <w:rFonts w:ascii="Verdana" w:hAnsi="Verdana" w:cs="Times New Roman"/>
          <w:sz w:val="16"/>
          <w:szCs w:val="16"/>
        </w:rPr>
        <w:t>Malbas</w:t>
      </w:r>
      <w:proofErr w:type="spellEnd"/>
      <w:r w:rsidRPr="00AD09D4">
        <w:rPr>
          <w:rFonts w:ascii="Verdana" w:hAnsi="Verdana" w:cs="Times New Roman"/>
          <w:sz w:val="16"/>
          <w:szCs w:val="16"/>
        </w:rPr>
        <w:t xml:space="preserve">, M. H., </w:t>
      </w:r>
      <w:proofErr w:type="spellStart"/>
      <w:r w:rsidRPr="00AD09D4">
        <w:rPr>
          <w:rFonts w:ascii="Verdana" w:hAnsi="Verdana" w:cs="Times New Roman"/>
          <w:sz w:val="16"/>
          <w:szCs w:val="16"/>
        </w:rPr>
        <w:t>Manire</w:t>
      </w:r>
      <w:proofErr w:type="spellEnd"/>
      <w:r w:rsidRPr="00AD09D4">
        <w:rPr>
          <w:rFonts w:ascii="Verdana" w:hAnsi="Verdana" w:cs="Times New Roman"/>
          <w:sz w:val="16"/>
          <w:szCs w:val="16"/>
        </w:rPr>
        <w:t xml:space="preserve">, E. A., </w:t>
      </w:r>
      <w:proofErr w:type="spellStart"/>
      <w:r w:rsidRPr="00AD09D4">
        <w:rPr>
          <w:rFonts w:ascii="Verdana" w:hAnsi="Verdana" w:cs="Times New Roman"/>
          <w:sz w:val="16"/>
          <w:szCs w:val="16"/>
        </w:rPr>
        <w:t>Piala</w:t>
      </w:r>
      <w:proofErr w:type="spellEnd"/>
      <w:r w:rsidRPr="00AD09D4">
        <w:rPr>
          <w:rFonts w:ascii="Verdana" w:hAnsi="Verdana" w:cs="Times New Roman"/>
          <w:sz w:val="16"/>
          <w:szCs w:val="16"/>
        </w:rPr>
        <w:t xml:space="preserve">, M. C., </w:t>
      </w:r>
      <w:proofErr w:type="spellStart"/>
      <w:r w:rsidRPr="00AD09D4">
        <w:rPr>
          <w:rFonts w:ascii="Verdana" w:hAnsi="Verdana" w:cs="Times New Roman"/>
          <w:sz w:val="16"/>
          <w:szCs w:val="16"/>
        </w:rPr>
        <w:t>Araña</w:t>
      </w:r>
      <w:proofErr w:type="spellEnd"/>
      <w:r w:rsidRPr="00AD09D4">
        <w:rPr>
          <w:rFonts w:ascii="Verdana" w:hAnsi="Verdana" w:cs="Times New Roman"/>
          <w:sz w:val="16"/>
          <w:szCs w:val="16"/>
        </w:rPr>
        <w:t xml:space="preserve">, A. M. M.,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(2023). Preferred Educational Leaders: Character and Skills. European Journal of  Higher Education and Academic Advancement, 1(2), 50-56.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Tiongzon</w:t>
      </w:r>
      <w:proofErr w:type="spellEnd"/>
      <w:r w:rsidRPr="00AD09D4">
        <w:rPr>
          <w:rFonts w:ascii="Verdana" w:hAnsi="Verdana" w:cs="Times New Roman"/>
          <w:sz w:val="16"/>
          <w:szCs w:val="16"/>
        </w:rPr>
        <w:t xml:space="preserve">, B. D., </w:t>
      </w:r>
      <w:proofErr w:type="spellStart"/>
      <w:r w:rsidRPr="00AD09D4">
        <w:rPr>
          <w:rFonts w:ascii="Verdana" w:hAnsi="Verdana" w:cs="Times New Roman"/>
          <w:sz w:val="16"/>
          <w:szCs w:val="16"/>
        </w:rPr>
        <w:t>Paragoso</w:t>
      </w:r>
      <w:proofErr w:type="spellEnd"/>
      <w:r w:rsidRPr="00AD09D4">
        <w:rPr>
          <w:rFonts w:ascii="Verdana" w:hAnsi="Verdana" w:cs="Times New Roman"/>
          <w:sz w:val="16"/>
          <w:szCs w:val="16"/>
        </w:rPr>
        <w:t xml:space="preserve">, S. D., </w:t>
      </w:r>
      <w:proofErr w:type="spellStart"/>
      <w:r w:rsidRPr="00AD09D4">
        <w:rPr>
          <w:rFonts w:ascii="Verdana" w:hAnsi="Verdana" w:cs="Times New Roman"/>
          <w:sz w:val="16"/>
          <w:szCs w:val="16"/>
        </w:rPr>
        <w:t>Ompad</w:t>
      </w:r>
      <w:proofErr w:type="spellEnd"/>
      <w:r w:rsidRPr="00AD09D4">
        <w:rPr>
          <w:rFonts w:ascii="Verdana" w:hAnsi="Verdana" w:cs="Times New Roman"/>
          <w:sz w:val="16"/>
          <w:szCs w:val="16"/>
        </w:rPr>
        <w:t xml:space="preserve">, E. A., </w:t>
      </w:r>
      <w:proofErr w:type="spellStart"/>
      <w:r w:rsidRPr="00AD09D4">
        <w:rPr>
          <w:rFonts w:ascii="Verdana" w:hAnsi="Verdana" w:cs="Times New Roman"/>
          <w:sz w:val="16"/>
          <w:szCs w:val="16"/>
        </w:rPr>
        <w:t>Bibon</w:t>
      </w:r>
      <w:proofErr w:type="spellEnd"/>
      <w:r w:rsidRPr="00AD09D4">
        <w:rPr>
          <w:rFonts w:ascii="Verdana" w:hAnsi="Verdana" w:cs="Times New Roman"/>
          <w:sz w:val="16"/>
          <w:szCs w:val="16"/>
        </w:rPr>
        <w:t xml:space="preserve">, M. B., </w:t>
      </w:r>
      <w:proofErr w:type="spellStart"/>
      <w:r w:rsidRPr="00AD09D4">
        <w:rPr>
          <w:rFonts w:ascii="Verdana" w:hAnsi="Verdana" w:cs="Times New Roman"/>
          <w:sz w:val="16"/>
          <w:szCs w:val="16"/>
        </w:rPr>
        <w:t>Alvez</w:t>
      </w:r>
      <w:proofErr w:type="spellEnd"/>
      <w:r w:rsidRPr="00AD09D4">
        <w:rPr>
          <w:rFonts w:ascii="Verdana" w:hAnsi="Verdana" w:cs="Times New Roman"/>
          <w:sz w:val="16"/>
          <w:szCs w:val="16"/>
        </w:rPr>
        <w:t xml:space="preserve">, G. G. T.,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(2023). HIGH COMMITMENT WORK SYSTEM AND DISTRIBUTIVE  LEADERSHIP ON EMPLOYEE PRODUCTIVE BEHAVIOR. </w:t>
      </w:r>
      <w:proofErr w:type="spellStart"/>
      <w:r w:rsidRPr="00AD09D4">
        <w:rPr>
          <w:rFonts w:ascii="Verdana" w:hAnsi="Verdana" w:cs="Times New Roman"/>
          <w:sz w:val="16"/>
          <w:szCs w:val="16"/>
        </w:rPr>
        <w:t>Gospodarka</w:t>
      </w:r>
      <w:proofErr w:type="spellEnd"/>
      <w:r w:rsidRPr="00AD09D4">
        <w:rPr>
          <w:rFonts w:ascii="Verdana" w:hAnsi="Verdana" w:cs="Times New Roman"/>
          <w:sz w:val="16"/>
          <w:szCs w:val="16"/>
        </w:rPr>
        <w:t xml:space="preserve"> </w:t>
      </w:r>
      <w:proofErr w:type="spellStart"/>
      <w:r w:rsidRPr="00AD09D4">
        <w:rPr>
          <w:rFonts w:ascii="Verdana" w:hAnsi="Verdana" w:cs="Times New Roman"/>
          <w:sz w:val="16"/>
          <w:szCs w:val="16"/>
        </w:rPr>
        <w:t>i</w:t>
      </w:r>
      <w:proofErr w:type="spellEnd"/>
      <w:r w:rsidRPr="00AD09D4">
        <w:rPr>
          <w:rFonts w:ascii="Verdana" w:hAnsi="Verdana" w:cs="Times New Roman"/>
          <w:sz w:val="16"/>
          <w:szCs w:val="16"/>
        </w:rPr>
        <w:t xml:space="preserve"> </w:t>
      </w:r>
      <w:proofErr w:type="spellStart"/>
      <w:r w:rsidRPr="00AD09D4">
        <w:rPr>
          <w:rFonts w:ascii="Verdana" w:hAnsi="Verdana" w:cs="Times New Roman"/>
          <w:sz w:val="16"/>
          <w:szCs w:val="16"/>
        </w:rPr>
        <w:t>Innowacje</w:t>
      </w:r>
      <w:proofErr w:type="spellEnd"/>
      <w:r w:rsidRPr="00AD09D4">
        <w:rPr>
          <w:rFonts w:ascii="Verdana" w:hAnsi="Verdana" w:cs="Times New Roman"/>
          <w:sz w:val="16"/>
          <w:szCs w:val="16"/>
        </w:rPr>
        <w:t xml:space="preserve">., 36,  389-409.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Zarco</w:t>
      </w:r>
      <w:proofErr w:type="spellEnd"/>
      <w:r w:rsidRPr="00AD09D4">
        <w:rPr>
          <w:rFonts w:ascii="Verdana" w:hAnsi="Verdana" w:cs="Times New Roman"/>
          <w:sz w:val="16"/>
          <w:szCs w:val="16"/>
        </w:rPr>
        <w:t xml:space="preserve">, J. P., Zamora, M. B., Caballero, J. D., </w:t>
      </w:r>
      <w:proofErr w:type="spellStart"/>
      <w:r w:rsidRPr="00AD09D4">
        <w:rPr>
          <w:rFonts w:ascii="Verdana" w:hAnsi="Verdana" w:cs="Times New Roman"/>
          <w:sz w:val="16"/>
          <w:szCs w:val="16"/>
        </w:rPr>
        <w:t>Yntig</w:t>
      </w:r>
      <w:proofErr w:type="spellEnd"/>
      <w:r w:rsidRPr="00AD09D4">
        <w:rPr>
          <w:rFonts w:ascii="Verdana" w:hAnsi="Verdana" w:cs="Times New Roman"/>
          <w:sz w:val="16"/>
          <w:szCs w:val="16"/>
        </w:rPr>
        <w:t xml:space="preserve">, C. A. L., Suba-an, J. D.,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V. (2023). How Does Philippines's Education System Compared to  Finland's?. EUROPEAN JOURNAL OF INNOVATION IN NONFORMAL EDUCATION, 3(6), 11- 20.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Malbas</w:t>
      </w:r>
      <w:proofErr w:type="spellEnd"/>
      <w:r w:rsidRPr="00AD09D4">
        <w:rPr>
          <w:rFonts w:ascii="Verdana" w:hAnsi="Verdana" w:cs="Times New Roman"/>
          <w:sz w:val="16"/>
          <w:szCs w:val="16"/>
        </w:rPr>
        <w:t xml:space="preserve">, M. H., </w:t>
      </w:r>
      <w:proofErr w:type="spellStart"/>
      <w:r w:rsidRPr="00AD09D4">
        <w:rPr>
          <w:rFonts w:ascii="Verdana" w:hAnsi="Verdana" w:cs="Times New Roman"/>
          <w:sz w:val="16"/>
          <w:szCs w:val="16"/>
        </w:rPr>
        <w:t>Miñoza</w:t>
      </w:r>
      <w:proofErr w:type="spellEnd"/>
      <w:r w:rsidRPr="00AD09D4">
        <w:rPr>
          <w:rFonts w:ascii="Verdana" w:hAnsi="Verdana" w:cs="Times New Roman"/>
          <w:sz w:val="16"/>
          <w:szCs w:val="16"/>
        </w:rPr>
        <w:t xml:space="preserve">, J. R., Ledesma, M. M. R., Vestal, A. B. E.,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V. (2023). The Views of the Faculty on the Effectiveness of Teacher Education Programs in  Developing Lifelong Learning Competence. European Journal of Higher Education and  Academic Advancement, 1(2), 92-102.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Macapobre</w:t>
      </w:r>
      <w:proofErr w:type="spellEnd"/>
      <w:r w:rsidRPr="00AD09D4">
        <w:rPr>
          <w:rFonts w:ascii="Verdana" w:hAnsi="Verdana" w:cs="Times New Roman"/>
          <w:sz w:val="16"/>
          <w:szCs w:val="16"/>
        </w:rPr>
        <w:t xml:space="preserve">, K. A., </w:t>
      </w:r>
      <w:proofErr w:type="spellStart"/>
      <w:r w:rsidRPr="00AD09D4">
        <w:rPr>
          <w:rFonts w:ascii="Verdana" w:hAnsi="Verdana" w:cs="Times New Roman"/>
          <w:sz w:val="16"/>
          <w:szCs w:val="16"/>
        </w:rPr>
        <w:t>Balicoco</w:t>
      </w:r>
      <w:proofErr w:type="spellEnd"/>
      <w:r w:rsidRPr="00AD09D4">
        <w:rPr>
          <w:rFonts w:ascii="Verdana" w:hAnsi="Verdana" w:cs="Times New Roman"/>
          <w:sz w:val="16"/>
          <w:szCs w:val="16"/>
        </w:rPr>
        <w:t xml:space="preserve">, J. R. M., </w:t>
      </w:r>
      <w:proofErr w:type="spellStart"/>
      <w:r w:rsidRPr="00AD09D4">
        <w:rPr>
          <w:rFonts w:ascii="Verdana" w:hAnsi="Verdana" w:cs="Times New Roman"/>
          <w:sz w:val="16"/>
          <w:szCs w:val="16"/>
        </w:rPr>
        <w:t>Alfar</w:t>
      </w:r>
      <w:proofErr w:type="spellEnd"/>
      <w:r w:rsidRPr="00AD09D4">
        <w:rPr>
          <w:rFonts w:ascii="Verdana" w:hAnsi="Verdana" w:cs="Times New Roman"/>
          <w:sz w:val="16"/>
          <w:szCs w:val="16"/>
        </w:rPr>
        <w:t xml:space="preserve">, J. D., </w:t>
      </w:r>
      <w:proofErr w:type="spellStart"/>
      <w:r w:rsidRPr="00AD09D4">
        <w:rPr>
          <w:rFonts w:ascii="Verdana" w:hAnsi="Verdana" w:cs="Times New Roman"/>
          <w:sz w:val="16"/>
          <w:szCs w:val="16"/>
        </w:rPr>
        <w:t>Peras</w:t>
      </w:r>
      <w:proofErr w:type="spellEnd"/>
      <w:r w:rsidRPr="00AD09D4">
        <w:rPr>
          <w:rFonts w:ascii="Verdana" w:hAnsi="Verdana" w:cs="Times New Roman"/>
          <w:sz w:val="16"/>
          <w:szCs w:val="16"/>
        </w:rPr>
        <w:t xml:space="preserve">, C. C., &amp; </w:t>
      </w:r>
      <w:proofErr w:type="spellStart"/>
      <w:r w:rsidRPr="00AD09D4">
        <w:rPr>
          <w:rFonts w:ascii="Verdana" w:hAnsi="Verdana" w:cs="Times New Roman"/>
          <w:sz w:val="16"/>
          <w:szCs w:val="16"/>
        </w:rPr>
        <w:t>Tapayan</w:t>
      </w:r>
      <w:proofErr w:type="spellEnd"/>
      <w:r w:rsidRPr="00AD09D4">
        <w:rPr>
          <w:rFonts w:ascii="Verdana" w:hAnsi="Verdana" w:cs="Times New Roman"/>
          <w:sz w:val="16"/>
          <w:szCs w:val="16"/>
        </w:rPr>
        <w:t xml:space="preserve">, A. A.  S. (2023). Emergent literacy: A reading support program for preschoolers’ successful phonological  awareness in the home context. Science and Education, 4(2), 896-906.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Jimenez, J. R., </w:t>
      </w:r>
      <w:proofErr w:type="spellStart"/>
      <w:r w:rsidRPr="00AD09D4">
        <w:rPr>
          <w:rFonts w:ascii="Verdana" w:hAnsi="Verdana" w:cs="Times New Roman"/>
          <w:sz w:val="16"/>
          <w:szCs w:val="16"/>
        </w:rPr>
        <w:t>Diano</w:t>
      </w:r>
      <w:proofErr w:type="spellEnd"/>
      <w:r w:rsidRPr="00AD09D4">
        <w:rPr>
          <w:rFonts w:ascii="Verdana" w:hAnsi="Verdana" w:cs="Times New Roman"/>
          <w:sz w:val="16"/>
          <w:szCs w:val="16"/>
        </w:rPr>
        <w:t xml:space="preserve"> Jr, F. M., </w:t>
      </w:r>
      <w:proofErr w:type="spellStart"/>
      <w:r w:rsidRPr="00AD09D4">
        <w:rPr>
          <w:rFonts w:ascii="Verdana" w:hAnsi="Verdana" w:cs="Times New Roman"/>
          <w:sz w:val="16"/>
          <w:szCs w:val="16"/>
        </w:rPr>
        <w:t>Balicoco</w:t>
      </w:r>
      <w:proofErr w:type="spellEnd"/>
      <w:r w:rsidRPr="00AD09D4">
        <w:rPr>
          <w:rFonts w:ascii="Verdana" w:hAnsi="Verdana" w:cs="Times New Roman"/>
          <w:sz w:val="16"/>
          <w:szCs w:val="16"/>
        </w:rPr>
        <w:t xml:space="preserve">, J. R. M., </w:t>
      </w:r>
      <w:proofErr w:type="spellStart"/>
      <w:r w:rsidRPr="00AD09D4">
        <w:rPr>
          <w:rFonts w:ascii="Verdana" w:hAnsi="Verdana" w:cs="Times New Roman"/>
          <w:sz w:val="16"/>
          <w:szCs w:val="16"/>
        </w:rPr>
        <w:t>Echavez</w:t>
      </w:r>
      <w:proofErr w:type="spellEnd"/>
      <w:r w:rsidRPr="00AD09D4">
        <w:rPr>
          <w:rFonts w:ascii="Verdana" w:hAnsi="Verdana" w:cs="Times New Roman"/>
          <w:sz w:val="16"/>
          <w:szCs w:val="16"/>
        </w:rPr>
        <w:t xml:space="preserve"> Jr, A. M., &amp; </w:t>
      </w:r>
      <w:proofErr w:type="spellStart"/>
      <w:r w:rsidRPr="00AD09D4">
        <w:rPr>
          <w:rFonts w:ascii="Verdana" w:hAnsi="Verdana" w:cs="Times New Roman"/>
          <w:sz w:val="16"/>
          <w:szCs w:val="16"/>
        </w:rPr>
        <w:t>Labasano</w:t>
      </w:r>
      <w:proofErr w:type="spellEnd"/>
      <w:r w:rsidRPr="00AD09D4">
        <w:rPr>
          <w:rFonts w:ascii="Verdana" w:hAnsi="Verdana" w:cs="Times New Roman"/>
          <w:sz w:val="16"/>
          <w:szCs w:val="16"/>
        </w:rPr>
        <w:t>,  A. S. C. (2023). Developing K-2 Filipino children English language oral proficiency through  concrete poetry teaching. Science and Education, 4(2), 886-895.</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Canubas</w:t>
      </w:r>
      <w:proofErr w:type="spellEnd"/>
      <w:r w:rsidRPr="00AD09D4">
        <w:rPr>
          <w:rFonts w:ascii="Verdana" w:hAnsi="Verdana" w:cs="Times New Roman"/>
          <w:sz w:val="16"/>
          <w:szCs w:val="16"/>
        </w:rPr>
        <w:t xml:space="preserve">, A. L. B., </w:t>
      </w:r>
      <w:proofErr w:type="spellStart"/>
      <w:r w:rsidRPr="00AD09D4">
        <w:rPr>
          <w:rFonts w:ascii="Verdana" w:hAnsi="Verdana" w:cs="Times New Roman"/>
          <w:sz w:val="16"/>
          <w:szCs w:val="16"/>
        </w:rPr>
        <w:t>Uy</w:t>
      </w:r>
      <w:proofErr w:type="spellEnd"/>
      <w:r w:rsidRPr="00AD09D4">
        <w:rPr>
          <w:rFonts w:ascii="Verdana" w:hAnsi="Verdana" w:cs="Times New Roman"/>
          <w:sz w:val="16"/>
          <w:szCs w:val="16"/>
        </w:rPr>
        <w:t xml:space="preserve">, L. M. R., </w:t>
      </w:r>
      <w:proofErr w:type="spellStart"/>
      <w:r w:rsidRPr="00AD09D4">
        <w:rPr>
          <w:rFonts w:ascii="Verdana" w:hAnsi="Verdana" w:cs="Times New Roman"/>
          <w:sz w:val="16"/>
          <w:szCs w:val="16"/>
        </w:rPr>
        <w:t>Balicoco</w:t>
      </w:r>
      <w:proofErr w:type="spellEnd"/>
      <w:r w:rsidRPr="00AD09D4">
        <w:rPr>
          <w:rFonts w:ascii="Verdana" w:hAnsi="Verdana" w:cs="Times New Roman"/>
          <w:sz w:val="16"/>
          <w:szCs w:val="16"/>
        </w:rPr>
        <w:t xml:space="preserve">, J. R. M., </w:t>
      </w:r>
      <w:proofErr w:type="spellStart"/>
      <w:r w:rsidRPr="00AD09D4">
        <w:rPr>
          <w:rFonts w:ascii="Verdana" w:hAnsi="Verdana" w:cs="Times New Roman"/>
          <w:sz w:val="16"/>
          <w:szCs w:val="16"/>
        </w:rPr>
        <w:t>Lumando</w:t>
      </w:r>
      <w:proofErr w:type="spellEnd"/>
      <w:r w:rsidRPr="00AD09D4">
        <w:rPr>
          <w:rFonts w:ascii="Verdana" w:hAnsi="Verdana" w:cs="Times New Roman"/>
          <w:sz w:val="16"/>
          <w:szCs w:val="16"/>
        </w:rPr>
        <w:t xml:space="preserve">, E. B., &amp; </w:t>
      </w:r>
      <w:proofErr w:type="spellStart"/>
      <w:r w:rsidRPr="00AD09D4">
        <w:rPr>
          <w:rFonts w:ascii="Verdana" w:hAnsi="Verdana" w:cs="Times New Roman"/>
          <w:sz w:val="16"/>
          <w:szCs w:val="16"/>
        </w:rPr>
        <w:t>Delima</w:t>
      </w:r>
      <w:proofErr w:type="spellEnd"/>
      <w:r w:rsidRPr="00AD09D4">
        <w:rPr>
          <w:rFonts w:ascii="Verdana" w:hAnsi="Verdana" w:cs="Times New Roman"/>
          <w:sz w:val="16"/>
          <w:szCs w:val="16"/>
        </w:rPr>
        <w:t xml:space="preserve">,  S. D. (2023). Establishing an effective peer support program for reading remediation. Science and  Education, 4(7), 402-414.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Quezon, J., </w:t>
      </w:r>
      <w:proofErr w:type="spellStart"/>
      <w:r w:rsidRPr="00AD09D4">
        <w:rPr>
          <w:rFonts w:ascii="Verdana" w:hAnsi="Verdana" w:cs="Times New Roman"/>
          <w:sz w:val="16"/>
          <w:szCs w:val="16"/>
        </w:rPr>
        <w:t>Pansacala</w:t>
      </w:r>
      <w:proofErr w:type="spellEnd"/>
      <w:r w:rsidRPr="00AD09D4">
        <w:rPr>
          <w:rFonts w:ascii="Verdana" w:hAnsi="Verdana" w:cs="Times New Roman"/>
          <w:sz w:val="16"/>
          <w:szCs w:val="16"/>
        </w:rPr>
        <w:t xml:space="preserve">, J. A., Suba-an, J., Kilag, F., &amp; </w:t>
      </w:r>
      <w:proofErr w:type="spellStart"/>
      <w:r w:rsidRPr="00AD09D4">
        <w:rPr>
          <w:rFonts w:ascii="Verdana" w:hAnsi="Verdana" w:cs="Times New Roman"/>
          <w:sz w:val="16"/>
          <w:szCs w:val="16"/>
        </w:rPr>
        <w:t>Esdrelon</w:t>
      </w:r>
      <w:proofErr w:type="spellEnd"/>
      <w:r w:rsidRPr="00AD09D4">
        <w:rPr>
          <w:rFonts w:ascii="Verdana" w:hAnsi="Verdana" w:cs="Times New Roman"/>
          <w:sz w:val="16"/>
          <w:szCs w:val="16"/>
        </w:rPr>
        <w:t xml:space="preserve">, K. G. (2023).  Advancing Reading Skills: State-of-the-Art Remediation Strategies. Excellencia: International  Multi-disciplinary Journal of Education, 1(1), 15-29.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Rabi, J. I. I. A., </w:t>
      </w:r>
      <w:proofErr w:type="spellStart"/>
      <w:r w:rsidRPr="00AD09D4">
        <w:rPr>
          <w:rFonts w:ascii="Verdana" w:hAnsi="Verdana" w:cs="Times New Roman"/>
          <w:sz w:val="16"/>
          <w:szCs w:val="16"/>
        </w:rPr>
        <w:t>Dosdos</w:t>
      </w:r>
      <w:proofErr w:type="spellEnd"/>
      <w:r w:rsidRPr="00AD09D4">
        <w:rPr>
          <w:rFonts w:ascii="Verdana" w:hAnsi="Verdana" w:cs="Times New Roman"/>
          <w:sz w:val="16"/>
          <w:szCs w:val="16"/>
        </w:rPr>
        <w:t xml:space="preserve">, B. V. C., &amp; Enriquez, B. V. (2022). A corpus-based  analysis of learners’ morpho-syntactic and spelling errors in writing: case study of PEGAFI senior  high school students. Science and Education, 3(10), 337-348.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Pulvera</w:t>
      </w:r>
      <w:proofErr w:type="spellEnd"/>
      <w:r w:rsidRPr="00AD09D4">
        <w:rPr>
          <w:rFonts w:ascii="Verdana" w:hAnsi="Verdana" w:cs="Times New Roman"/>
          <w:sz w:val="16"/>
          <w:szCs w:val="16"/>
        </w:rPr>
        <w:t xml:space="preserve">, D. C. C., </w:t>
      </w:r>
      <w:proofErr w:type="spellStart"/>
      <w:r w:rsidRPr="00AD09D4">
        <w:rPr>
          <w:rFonts w:ascii="Verdana" w:hAnsi="Verdana" w:cs="Times New Roman"/>
          <w:sz w:val="16"/>
          <w:szCs w:val="16"/>
        </w:rPr>
        <w:t>Gabotero</w:t>
      </w:r>
      <w:proofErr w:type="spellEnd"/>
      <w:r w:rsidRPr="00AD09D4">
        <w:rPr>
          <w:rFonts w:ascii="Verdana" w:hAnsi="Verdana" w:cs="Times New Roman"/>
          <w:sz w:val="16"/>
          <w:szCs w:val="16"/>
        </w:rPr>
        <w:t xml:space="preserve">, R. C., &amp; </w:t>
      </w:r>
      <w:proofErr w:type="spellStart"/>
      <w:r w:rsidRPr="00AD09D4">
        <w:rPr>
          <w:rFonts w:ascii="Verdana" w:hAnsi="Verdana" w:cs="Times New Roman"/>
          <w:sz w:val="16"/>
          <w:szCs w:val="16"/>
        </w:rPr>
        <w:t>Adlawan</w:t>
      </w:r>
      <w:proofErr w:type="spellEnd"/>
      <w:r w:rsidRPr="00AD09D4">
        <w:rPr>
          <w:rFonts w:ascii="Verdana" w:hAnsi="Verdana" w:cs="Times New Roman"/>
          <w:sz w:val="16"/>
          <w:szCs w:val="16"/>
        </w:rPr>
        <w:t xml:space="preserve">, E. R. M. (2023). A Study of  Learners' Perceived Challenges in Reading: Implications for Developing School Reading  Programs. European Journal of Pedagogical Initiatives and Educational Practices, 1(1), 46-59.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Kilag, O. K. T., </w:t>
      </w:r>
      <w:proofErr w:type="spellStart"/>
      <w:r w:rsidRPr="00AD09D4">
        <w:rPr>
          <w:rFonts w:ascii="Verdana" w:hAnsi="Verdana" w:cs="Times New Roman"/>
          <w:sz w:val="16"/>
          <w:szCs w:val="16"/>
        </w:rPr>
        <w:t>Aniel</w:t>
      </w:r>
      <w:proofErr w:type="spellEnd"/>
      <w:r w:rsidRPr="00AD09D4">
        <w:rPr>
          <w:rFonts w:ascii="Verdana" w:hAnsi="Verdana" w:cs="Times New Roman"/>
          <w:sz w:val="16"/>
          <w:szCs w:val="16"/>
        </w:rPr>
        <w:t xml:space="preserve">, M. T. B., </w:t>
      </w:r>
      <w:proofErr w:type="spellStart"/>
      <w:r w:rsidRPr="00AD09D4">
        <w:rPr>
          <w:rFonts w:ascii="Verdana" w:hAnsi="Verdana" w:cs="Times New Roman"/>
          <w:sz w:val="16"/>
          <w:szCs w:val="16"/>
        </w:rPr>
        <w:t>Engbino</w:t>
      </w:r>
      <w:proofErr w:type="spellEnd"/>
      <w:r w:rsidRPr="00AD09D4">
        <w:rPr>
          <w:rFonts w:ascii="Verdana" w:hAnsi="Verdana" w:cs="Times New Roman"/>
          <w:sz w:val="16"/>
          <w:szCs w:val="16"/>
        </w:rPr>
        <w:t xml:space="preserve">, V. A., </w:t>
      </w:r>
      <w:proofErr w:type="spellStart"/>
      <w:r w:rsidRPr="00AD09D4">
        <w:rPr>
          <w:rFonts w:ascii="Verdana" w:hAnsi="Verdana" w:cs="Times New Roman"/>
          <w:sz w:val="16"/>
          <w:szCs w:val="16"/>
        </w:rPr>
        <w:t>Bubuli</w:t>
      </w:r>
      <w:proofErr w:type="spellEnd"/>
      <w:r w:rsidRPr="00AD09D4">
        <w:rPr>
          <w:rFonts w:ascii="Verdana" w:hAnsi="Verdana" w:cs="Times New Roman"/>
          <w:sz w:val="16"/>
          <w:szCs w:val="16"/>
        </w:rPr>
        <w:t xml:space="preserve">, A. L. B., </w:t>
      </w:r>
      <w:proofErr w:type="spellStart"/>
      <w:r w:rsidRPr="00AD09D4">
        <w:rPr>
          <w:rFonts w:ascii="Verdana" w:hAnsi="Verdana" w:cs="Times New Roman"/>
          <w:sz w:val="16"/>
          <w:szCs w:val="16"/>
        </w:rPr>
        <w:t>Macapobre</w:t>
      </w:r>
      <w:proofErr w:type="spellEnd"/>
      <w:r w:rsidRPr="00AD09D4">
        <w:rPr>
          <w:rFonts w:ascii="Verdana" w:hAnsi="Verdana" w:cs="Times New Roman"/>
          <w:sz w:val="16"/>
          <w:szCs w:val="16"/>
        </w:rPr>
        <w:t xml:space="preserve">, M. D., &amp; Fajardo,  J. M. L. (2023). Collaborative-Constructivism Approach Reading Remediation. International  Journal of Social Service and Research, 3(2), 376-384.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Larsari</w:t>
      </w:r>
      <w:proofErr w:type="spellEnd"/>
      <w:r w:rsidRPr="00AD09D4">
        <w:rPr>
          <w:rFonts w:ascii="Verdana" w:hAnsi="Verdana" w:cs="Times New Roman"/>
          <w:sz w:val="16"/>
          <w:szCs w:val="16"/>
        </w:rPr>
        <w:t xml:space="preserve">, V. N., </w:t>
      </w:r>
      <w:proofErr w:type="spellStart"/>
      <w:r w:rsidRPr="00AD09D4">
        <w:rPr>
          <w:rFonts w:ascii="Verdana" w:hAnsi="Verdana" w:cs="Times New Roman"/>
          <w:sz w:val="16"/>
          <w:szCs w:val="16"/>
        </w:rPr>
        <w:t>Koleini</w:t>
      </w:r>
      <w:proofErr w:type="spellEnd"/>
      <w:r w:rsidRPr="00AD09D4">
        <w:rPr>
          <w:rFonts w:ascii="Verdana" w:hAnsi="Verdana" w:cs="Times New Roman"/>
          <w:sz w:val="16"/>
          <w:szCs w:val="16"/>
        </w:rPr>
        <w:t xml:space="preserve">, N., &amp;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INCREASING EFL LEARNERS’ENGAGEMENT  THROUGH UTILIZING SELF-ASSESSMENT AS ALTERNATIVE ASSESSMENT IN EFL  GRAMMAR ACHIEVEMENTS: THE CASE OF EFL LEARNERS.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lastRenderedPageBreak/>
        <w:t xml:space="preserve">More, C. M., Spies, T. G., Morgan, J. J., &amp; Baker, J. N. (2016). Incorporating English language  learner instruction within special education teacher preparation. Intervention in School and  Clinic, 51(4), 229-237.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Moughamian</w:t>
      </w:r>
      <w:proofErr w:type="spellEnd"/>
      <w:r w:rsidRPr="00AD09D4">
        <w:rPr>
          <w:rFonts w:ascii="Verdana" w:hAnsi="Verdana" w:cs="Times New Roman"/>
          <w:sz w:val="16"/>
          <w:szCs w:val="16"/>
        </w:rPr>
        <w:t xml:space="preserve">, A. C., Rivera, M. O., &amp; Francis, D. J. (2009). Instructional Models and Strategies  for Teaching English Language Learners. Center on Instruction.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Quota, M., </w:t>
      </w:r>
      <w:proofErr w:type="spellStart"/>
      <w:r w:rsidRPr="00AD09D4">
        <w:rPr>
          <w:rFonts w:ascii="Verdana" w:hAnsi="Verdana" w:cs="Times New Roman"/>
          <w:sz w:val="16"/>
          <w:szCs w:val="16"/>
        </w:rPr>
        <w:t>Cobo</w:t>
      </w:r>
      <w:proofErr w:type="spellEnd"/>
      <w:r w:rsidRPr="00AD09D4">
        <w:rPr>
          <w:rFonts w:ascii="Verdana" w:hAnsi="Verdana" w:cs="Times New Roman"/>
          <w:sz w:val="16"/>
          <w:szCs w:val="16"/>
        </w:rPr>
        <w:t xml:space="preserve">, C., </w:t>
      </w:r>
      <w:proofErr w:type="spellStart"/>
      <w:r w:rsidRPr="00AD09D4">
        <w:rPr>
          <w:rFonts w:ascii="Verdana" w:hAnsi="Verdana" w:cs="Times New Roman"/>
          <w:sz w:val="16"/>
          <w:szCs w:val="16"/>
        </w:rPr>
        <w:t>Wilichowski</w:t>
      </w:r>
      <w:proofErr w:type="spellEnd"/>
      <w:r w:rsidRPr="00AD09D4">
        <w:rPr>
          <w:rFonts w:ascii="Verdana" w:hAnsi="Verdana" w:cs="Times New Roman"/>
          <w:sz w:val="16"/>
          <w:szCs w:val="16"/>
        </w:rPr>
        <w:t xml:space="preserve">, T., &amp; Patil, A. (2022). Effective Teacher Professional  Development Using Technology: Technology-Based Strategies from across the Globe to Enhance  Teaching Practices-A Guidance Note.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&amp; kit Kilag, O. (2023). From Teacher to School Founder: A Practicum Journal on  Dr. Francisca T. </w:t>
      </w:r>
      <w:proofErr w:type="spellStart"/>
      <w:r w:rsidRPr="00AD09D4">
        <w:rPr>
          <w:rFonts w:ascii="Verdana" w:hAnsi="Verdana" w:cs="Times New Roman"/>
          <w:sz w:val="16"/>
          <w:szCs w:val="16"/>
        </w:rPr>
        <w:t>Uy's</w:t>
      </w:r>
      <w:proofErr w:type="spellEnd"/>
      <w:r w:rsidRPr="00AD09D4">
        <w:rPr>
          <w:rFonts w:ascii="Verdana" w:hAnsi="Verdana" w:cs="Times New Roman"/>
          <w:sz w:val="16"/>
          <w:szCs w:val="16"/>
        </w:rPr>
        <w:t xml:space="preserve"> Educational Journey. Psychology and Education: A Multidisciplinary  Journal, 13(2), 159-165.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&amp; </w:t>
      </w:r>
      <w:proofErr w:type="spellStart"/>
      <w:r w:rsidRPr="00AD09D4">
        <w:rPr>
          <w:rFonts w:ascii="Verdana" w:hAnsi="Verdana" w:cs="Times New Roman"/>
          <w:sz w:val="16"/>
          <w:szCs w:val="16"/>
        </w:rPr>
        <w:t>Baritua</w:t>
      </w:r>
      <w:proofErr w:type="spellEnd"/>
      <w:r w:rsidRPr="00AD09D4">
        <w:rPr>
          <w:rFonts w:ascii="Verdana" w:hAnsi="Verdana" w:cs="Times New Roman"/>
          <w:sz w:val="16"/>
          <w:szCs w:val="16"/>
        </w:rPr>
        <w:t xml:space="preserve">, J. C. (2022). Distance learning as a learning modality for education during  the COVID-19 pandemic. Science and Education, 3(8), 35-44.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xml:space="preserve">, J. M., &amp; </w:t>
      </w:r>
      <w:proofErr w:type="spellStart"/>
      <w:r w:rsidRPr="00AD09D4">
        <w:rPr>
          <w:rFonts w:ascii="Verdana" w:hAnsi="Verdana" w:cs="Times New Roman"/>
          <w:sz w:val="16"/>
          <w:szCs w:val="16"/>
        </w:rPr>
        <w:t>Rabillas</w:t>
      </w:r>
      <w:proofErr w:type="spellEnd"/>
      <w:r w:rsidRPr="00AD09D4">
        <w:rPr>
          <w:rFonts w:ascii="Verdana" w:hAnsi="Verdana" w:cs="Times New Roman"/>
          <w:sz w:val="16"/>
          <w:szCs w:val="16"/>
        </w:rPr>
        <w:t>, A. R. (2022). Enhancing English proficiency for Filipinos through a  multimedia approach based on constructivist learning theory: a review. Science and  Education, 3(8), 45-58.</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Wright, C., </w:t>
      </w:r>
      <w:proofErr w:type="spellStart"/>
      <w:r w:rsidRPr="00AD09D4">
        <w:rPr>
          <w:rFonts w:ascii="Verdana" w:hAnsi="Verdana" w:cs="Times New Roman"/>
          <w:sz w:val="16"/>
          <w:szCs w:val="16"/>
        </w:rPr>
        <w:t>Buxcey</w:t>
      </w:r>
      <w:proofErr w:type="spellEnd"/>
      <w:r w:rsidRPr="00AD09D4">
        <w:rPr>
          <w:rFonts w:ascii="Verdana" w:hAnsi="Verdana" w:cs="Times New Roman"/>
          <w:sz w:val="16"/>
          <w:szCs w:val="16"/>
        </w:rPr>
        <w:t xml:space="preserve">, J., Gibbons, S., </w:t>
      </w:r>
      <w:proofErr w:type="spellStart"/>
      <w:r w:rsidRPr="00AD09D4">
        <w:rPr>
          <w:rFonts w:ascii="Verdana" w:hAnsi="Verdana" w:cs="Times New Roman"/>
          <w:sz w:val="16"/>
          <w:szCs w:val="16"/>
        </w:rPr>
        <w:t>Cairney</w:t>
      </w:r>
      <w:proofErr w:type="spellEnd"/>
      <w:r w:rsidRPr="00AD09D4">
        <w:rPr>
          <w:rFonts w:ascii="Verdana" w:hAnsi="Verdana" w:cs="Times New Roman"/>
          <w:sz w:val="16"/>
          <w:szCs w:val="16"/>
        </w:rPr>
        <w:t xml:space="preserve">, J., Barrette, M., &amp; Naylor, P. J. (2020). A pragmatic  feasibility trial examining the effect of job embedded professional development on teachers’  capacity to provide physical literacy enriched physical education in elementary  schools. International Journal of Environmental Research and Public Health, 17(12), 4386.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Wolfenden, F. (2023). Designing teacher professional development with ICTs to support system wide improvement in teaching.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r w:rsidRPr="00AD09D4">
        <w:rPr>
          <w:rFonts w:ascii="Verdana" w:hAnsi="Verdana" w:cs="Times New Roman"/>
          <w:sz w:val="16"/>
          <w:szCs w:val="16"/>
        </w:rPr>
        <w:t xml:space="preserve">Wolfenden, F. (2022). TPD@ Scale: Designing teacher professional development with ICTs to  support system-wide improvement in teaching. TPD@ Scale: Designing teacher professional  development with ICTs to support system-wide improvement in teaching. </w:t>
      </w:r>
    </w:p>
    <w:p w:rsidR="00AD09D4" w:rsidRDefault="00AD09D4" w:rsidP="00AD09D4">
      <w:pPr>
        <w:spacing w:after="0" w:line="240" w:lineRule="auto"/>
        <w:jc w:val="both"/>
        <w:rPr>
          <w:rFonts w:ascii="Verdana" w:hAnsi="Verdana" w:cs="Times New Roman"/>
          <w:sz w:val="16"/>
          <w:szCs w:val="16"/>
        </w:rPr>
      </w:pPr>
    </w:p>
    <w:p w:rsidR="00AD09D4" w:rsidRPr="00AD09D4" w:rsidRDefault="00AD09D4" w:rsidP="00AD09D4">
      <w:pPr>
        <w:spacing w:after="0" w:line="240" w:lineRule="auto"/>
        <w:jc w:val="both"/>
        <w:rPr>
          <w:rFonts w:ascii="Verdana" w:hAnsi="Verdana" w:cs="Times New Roman"/>
          <w:sz w:val="16"/>
          <w:szCs w:val="16"/>
        </w:rPr>
      </w:pPr>
      <w:proofErr w:type="spellStart"/>
      <w:r w:rsidRPr="00AD09D4">
        <w:rPr>
          <w:rFonts w:ascii="Verdana" w:hAnsi="Verdana" w:cs="Times New Roman"/>
          <w:sz w:val="16"/>
          <w:szCs w:val="16"/>
        </w:rPr>
        <w:t>Uy</w:t>
      </w:r>
      <w:proofErr w:type="spellEnd"/>
      <w:r w:rsidRPr="00AD09D4">
        <w:rPr>
          <w:rFonts w:ascii="Verdana" w:hAnsi="Verdana" w:cs="Times New Roman"/>
          <w:sz w:val="16"/>
          <w:szCs w:val="16"/>
        </w:rPr>
        <w:t xml:space="preserve">, F. T., </w:t>
      </w:r>
      <w:proofErr w:type="spellStart"/>
      <w:r w:rsidRPr="00AD09D4">
        <w:rPr>
          <w:rFonts w:ascii="Verdana" w:hAnsi="Verdana" w:cs="Times New Roman"/>
          <w:sz w:val="16"/>
          <w:szCs w:val="16"/>
        </w:rPr>
        <w:t>Sasan</w:t>
      </w:r>
      <w:proofErr w:type="spellEnd"/>
      <w:r w:rsidRPr="00AD09D4">
        <w:rPr>
          <w:rFonts w:ascii="Verdana" w:hAnsi="Verdana" w:cs="Times New Roman"/>
          <w:sz w:val="16"/>
          <w:szCs w:val="16"/>
        </w:rPr>
        <w:t>, J. M., &amp; Kilag, O. K. (2023). School Principal Administrative-Supervisory  Leadership During the Pandemic: A Phenomenological Qualitative Study. International Journal  of Theory and Application in Elementary and Secondary School Education, 5(1), 44-62.</w:t>
      </w:r>
    </w:p>
    <w:sectPr w:rsidR="00AD09D4" w:rsidRPr="00AD09D4" w:rsidSect="00BF16CD">
      <w:headerReference w:type="default" r:id="rId12"/>
      <w:pgSz w:w="12240" w:h="15840"/>
      <w:pgMar w:top="1440" w:right="1440" w:bottom="1440" w:left="1440" w:header="708" w:footer="708" w:gutter="0"/>
      <w:pgNumType w:start="2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79C" w:rsidRDefault="0007579C" w:rsidP="00DF116D">
      <w:pPr>
        <w:spacing w:after="0" w:line="240" w:lineRule="auto"/>
      </w:pPr>
      <w:r>
        <w:separator/>
      </w:r>
    </w:p>
  </w:endnote>
  <w:endnote w:type="continuationSeparator" w:id="0">
    <w:p w:rsidR="0007579C" w:rsidRDefault="0007579C" w:rsidP="00DF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79C" w:rsidRDefault="0007579C" w:rsidP="00DF116D">
      <w:pPr>
        <w:spacing w:after="0" w:line="240" w:lineRule="auto"/>
      </w:pPr>
      <w:r>
        <w:separator/>
      </w:r>
    </w:p>
  </w:footnote>
  <w:footnote w:type="continuationSeparator" w:id="0">
    <w:p w:rsidR="0007579C" w:rsidRDefault="0007579C" w:rsidP="00DF1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b/>
        <w:sz w:val="16"/>
      </w:rPr>
      <w:id w:val="1728956675"/>
      <w:docPartObj>
        <w:docPartGallery w:val="Page Numbers (Bottom of Page)"/>
        <w:docPartUnique/>
      </w:docPartObj>
    </w:sdtPr>
    <w:sdtEndPr>
      <w:rPr>
        <w:spacing w:val="60"/>
        <w:sz w:val="2"/>
      </w:rPr>
    </w:sdtEndPr>
    <w:sdtContent>
      <w:p w:rsidR="00876CB1" w:rsidRPr="009C2552" w:rsidRDefault="00876CB1" w:rsidP="00876CB1">
        <w:pPr>
          <w:pStyle w:val="Footer"/>
          <w:pBdr>
            <w:top w:val="single" w:sz="4" w:space="1" w:color="D9D9D9" w:themeColor="background1" w:themeShade="D9"/>
          </w:pBdr>
          <w:jc w:val="right"/>
          <w:rPr>
            <w:rFonts w:ascii="Times New Roman" w:hAnsi="Times New Roman"/>
            <w:spacing w:val="60"/>
            <w:sz w:val="2"/>
          </w:rPr>
        </w:pPr>
        <w:r w:rsidRPr="00E904E0">
          <w:rPr>
            <w:rFonts w:ascii="Verdana" w:hAnsi="Verdana"/>
            <w:b/>
            <w:noProof/>
            <w:sz w:val="16"/>
            <w:szCs w:val="12"/>
          </w:rPr>
          <mc:AlternateContent>
            <mc:Choice Requires="wps">
              <w:drawing>
                <wp:anchor distT="0" distB="0" distL="114300" distR="114300" simplePos="0" relativeHeight="251658752" behindDoc="0" locked="0" layoutInCell="1" allowOverlap="1" wp14:anchorId="780CDD73" wp14:editId="20987F83">
                  <wp:simplePos x="0" y="0"/>
                  <wp:positionH relativeFrom="column">
                    <wp:posOffset>515619</wp:posOffset>
                  </wp:positionH>
                  <wp:positionV relativeFrom="paragraph">
                    <wp:posOffset>-139700</wp:posOffset>
                  </wp:positionV>
                  <wp:extent cx="4867413" cy="59626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867413" cy="5962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6CB1" w:rsidRPr="00763F2D" w:rsidRDefault="00876CB1" w:rsidP="00876CB1">
                              <w:pPr>
                                <w:spacing w:after="0" w:line="257" w:lineRule="auto"/>
                                <w:rPr>
                                  <w:rFonts w:ascii="Verdana" w:hAnsi="Verdana"/>
                                  <w:b/>
                                  <w:sz w:val="12"/>
                                  <w:szCs w:val="14"/>
                                </w:rPr>
                              </w:pPr>
                              <w:r w:rsidRPr="00763F2D">
                                <w:rPr>
                                  <w:rFonts w:ascii="Verdana" w:hAnsi="Verdana"/>
                                  <w:b/>
                                  <w:sz w:val="12"/>
                                  <w:szCs w:val="14"/>
                                </w:rPr>
                                <w:t xml:space="preserve">INTERNATIONAL MULTIDISCIPLINARY JOURNAL OF RESEARCH </w:t>
                              </w:r>
                            </w:p>
                            <w:p w:rsidR="00876CB1" w:rsidRPr="00763F2D" w:rsidRDefault="00876CB1" w:rsidP="00876CB1">
                              <w:pPr>
                                <w:spacing w:after="0" w:line="257" w:lineRule="auto"/>
                                <w:rPr>
                                  <w:rFonts w:ascii="Verdana" w:hAnsi="Verdana"/>
                                  <w:b/>
                                  <w:sz w:val="12"/>
                                  <w:szCs w:val="14"/>
                                </w:rPr>
                              </w:pPr>
                              <w:r w:rsidRPr="00763F2D">
                                <w:rPr>
                                  <w:rFonts w:ascii="Verdana" w:hAnsi="Verdana"/>
                                  <w:b/>
                                  <w:sz w:val="12"/>
                                  <w:szCs w:val="14"/>
                                </w:rPr>
                                <w:t>FOR INNOVATION, SUSTAINABILITY, AND EXCELLENCE (IMJRISE)</w:t>
                              </w:r>
                              <w:r w:rsidRPr="00763F2D">
                                <w:rPr>
                                  <w:rFonts w:ascii="Verdana" w:hAnsi="Verdana"/>
                                  <w:b/>
                                  <w:sz w:val="12"/>
                                  <w:szCs w:val="14"/>
                                </w:rPr>
                                <w:br/>
                              </w:r>
                              <w:hyperlink r:id="rId1" w:history="1">
                                <w:r w:rsidRPr="00763F2D">
                                  <w:rPr>
                                    <w:rStyle w:val="Hyperlink"/>
                                    <w:rFonts w:ascii="Verdana" w:hAnsi="Verdana"/>
                                    <w:b/>
                                    <w:sz w:val="12"/>
                                    <w:szCs w:val="14"/>
                                  </w:rPr>
                                  <w:t>https://risejournals.org/index.php/imjrise</w:t>
                                </w:r>
                              </w:hyperlink>
                              <w:r w:rsidRPr="00763F2D">
                                <w:rPr>
                                  <w:rFonts w:ascii="Verdana" w:hAnsi="Verdana"/>
                                  <w:b/>
                                  <w:sz w:val="12"/>
                                  <w:szCs w:val="14"/>
                                </w:rPr>
                                <w:t xml:space="preserve">                                                   </w:t>
                              </w:r>
                            </w:p>
                            <w:p w:rsidR="00876CB1" w:rsidRPr="00763F2D" w:rsidRDefault="00876CB1" w:rsidP="00876CB1">
                              <w:pPr>
                                <w:spacing w:after="0" w:line="257" w:lineRule="auto"/>
                                <w:rPr>
                                  <w:rFonts w:ascii="Verdana" w:hAnsi="Verdana"/>
                                  <w:b/>
                                  <w:sz w:val="14"/>
                                  <w:szCs w:val="14"/>
                                </w:rPr>
                              </w:pPr>
                              <w:r w:rsidRPr="00763F2D">
                                <w:rPr>
                                  <w:rFonts w:ascii="Verdana" w:hAnsi="Verdana"/>
                                  <w:b/>
                                  <w:sz w:val="14"/>
                                  <w:szCs w:val="14"/>
                                </w:rPr>
                                <w:t>Volume 1, Issue no. 1 (2024)</w:t>
                              </w:r>
                            </w:p>
                            <w:p w:rsidR="00876CB1" w:rsidRPr="00763F2D" w:rsidRDefault="00876CB1" w:rsidP="00876CB1">
                              <w:pPr>
                                <w:spacing w:after="0" w:line="257" w:lineRule="auto"/>
                                <w:rPr>
                                  <w:rFonts w:ascii="Verdana" w:hAnsi="Verdana"/>
                                  <w:b/>
                                  <w:sz w:val="20"/>
                                  <w:szCs w:val="14"/>
                                </w:rPr>
                              </w:pPr>
                              <w:r w:rsidRPr="00763F2D">
                                <w:rPr>
                                  <w:rFonts w:ascii="Verdana" w:hAnsi="Verdana"/>
                                  <w:i/>
                                  <w:sz w:val="12"/>
                                  <w:szCs w:val="14"/>
                                </w:rPr>
                                <w:t>ISSN: 3028-032X (online)</w:t>
                              </w:r>
                              <w:r w:rsidRPr="00763F2D">
                                <w:rPr>
                                  <w:rFonts w:ascii="Verdana" w:hAnsi="Verdana"/>
                                  <w:sz w:val="12"/>
                                  <w:szCs w:val="14"/>
                                </w:rPr>
                                <w:t xml:space="preserve"> | </w:t>
                              </w:r>
                              <w:r w:rsidRPr="00763F2D">
                                <w:rPr>
                                  <w:rFonts w:ascii="Verdana" w:hAnsi="Verdana"/>
                                  <w:i/>
                                  <w:sz w:val="12"/>
                                  <w:szCs w:val="14"/>
                                </w:rPr>
                                <w:t>ISSN: 3028-0370 (print)</w:t>
                              </w:r>
                            </w:p>
                            <w:p w:rsidR="00876CB1" w:rsidRPr="00763F2D" w:rsidRDefault="00876CB1" w:rsidP="00876CB1">
                              <w:pPr>
                                <w:spacing w:after="0" w:line="257" w:lineRule="auto"/>
                                <w:rPr>
                                  <w:rFonts w:ascii="Verdana" w:hAnsi="Verdana"/>
                                  <w:b/>
                                  <w:sz w:val="18"/>
                                  <w:szCs w:val="14"/>
                                </w:rPr>
                              </w:pP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CDD73" id="_x0000_t202" coordsize="21600,21600" o:spt="202" path="m,l,21600r21600,l21600,xe">
                  <v:stroke joinstyle="miter"/>
                  <v:path gradientshapeok="t" o:connecttype="rect"/>
                </v:shapetype>
                <v:shape id="Text Box 3" o:spid="_x0000_s1026" type="#_x0000_t202" style="position:absolute;left:0;text-align:left;margin-left:40.6pt;margin-top:-11pt;width:383.25pt;height:4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" fillcolor="white [3212]" stroked="f" strokeweight=".5pt">
                  <v:textbox>
                    <w:txbxContent>
                      <w:p w:rsidR="00876CB1" w:rsidRPr="00763F2D" w:rsidRDefault="00876CB1" w:rsidP="00876CB1">
                        <w:pPr>
                          <w:spacing w:after="0" w:line="257" w:lineRule="auto"/>
                          <w:rPr>
                            <w:rFonts w:ascii="Verdana" w:hAnsi="Verdana"/>
                            <w:b/>
                            <w:sz w:val="12"/>
                            <w:szCs w:val="14"/>
                          </w:rPr>
                        </w:pPr>
                        <w:r w:rsidRPr="00763F2D">
                          <w:rPr>
                            <w:rFonts w:ascii="Verdana" w:hAnsi="Verdana"/>
                            <w:b/>
                            <w:sz w:val="12"/>
                            <w:szCs w:val="14"/>
                          </w:rPr>
                          <w:t xml:space="preserve">INTERNATIONAL MULTIDISCIPLINARY JOURNAL OF RESEARCH </w:t>
                        </w:r>
                      </w:p>
                      <w:p w:rsidR="00876CB1" w:rsidRPr="00763F2D" w:rsidRDefault="00876CB1" w:rsidP="00876CB1">
                        <w:pPr>
                          <w:spacing w:after="0" w:line="257" w:lineRule="auto"/>
                          <w:rPr>
                            <w:rFonts w:ascii="Verdana" w:hAnsi="Verdana"/>
                            <w:b/>
                            <w:sz w:val="12"/>
                            <w:szCs w:val="14"/>
                          </w:rPr>
                        </w:pPr>
                        <w:r w:rsidRPr="00763F2D">
                          <w:rPr>
                            <w:rFonts w:ascii="Verdana" w:hAnsi="Verdana"/>
                            <w:b/>
                            <w:sz w:val="12"/>
                            <w:szCs w:val="14"/>
                          </w:rPr>
                          <w:t>FOR INNOVATION, SUSTAINABILITY, AND EXCELLENCE (IMJRISE)</w:t>
                        </w:r>
                        <w:r w:rsidRPr="00763F2D">
                          <w:rPr>
                            <w:rFonts w:ascii="Verdana" w:hAnsi="Verdana"/>
                            <w:b/>
                            <w:sz w:val="12"/>
                            <w:szCs w:val="14"/>
                          </w:rPr>
                          <w:br/>
                        </w:r>
                        <w:hyperlink r:id="rId2" w:history="1">
                          <w:r w:rsidRPr="00763F2D">
                            <w:rPr>
                              <w:rStyle w:val="Hyperlink"/>
                              <w:rFonts w:ascii="Verdana" w:hAnsi="Verdana"/>
                              <w:b/>
                              <w:sz w:val="12"/>
                              <w:szCs w:val="14"/>
                            </w:rPr>
                            <w:t>https://risejournals.org/index.php/imjrise</w:t>
                          </w:r>
                        </w:hyperlink>
                        <w:r w:rsidRPr="00763F2D">
                          <w:rPr>
                            <w:rFonts w:ascii="Verdana" w:hAnsi="Verdana"/>
                            <w:b/>
                            <w:sz w:val="12"/>
                            <w:szCs w:val="14"/>
                          </w:rPr>
                          <w:t xml:space="preserve">                                                   </w:t>
                        </w:r>
                      </w:p>
                      <w:p w:rsidR="00876CB1" w:rsidRPr="00763F2D" w:rsidRDefault="00876CB1" w:rsidP="00876CB1">
                        <w:pPr>
                          <w:spacing w:after="0" w:line="257" w:lineRule="auto"/>
                          <w:rPr>
                            <w:rFonts w:ascii="Verdana" w:hAnsi="Verdana"/>
                            <w:b/>
                            <w:sz w:val="14"/>
                            <w:szCs w:val="14"/>
                          </w:rPr>
                        </w:pPr>
                        <w:r w:rsidRPr="00763F2D">
                          <w:rPr>
                            <w:rFonts w:ascii="Verdana" w:hAnsi="Verdana"/>
                            <w:b/>
                            <w:sz w:val="14"/>
                            <w:szCs w:val="14"/>
                          </w:rPr>
                          <w:t>Volume 1, Issue no. 1 (2024)</w:t>
                        </w:r>
                      </w:p>
                      <w:p w:rsidR="00876CB1" w:rsidRPr="00763F2D" w:rsidRDefault="00876CB1" w:rsidP="00876CB1">
                        <w:pPr>
                          <w:spacing w:after="0" w:line="257" w:lineRule="auto"/>
                          <w:rPr>
                            <w:rFonts w:ascii="Verdana" w:hAnsi="Verdana"/>
                            <w:b/>
                            <w:sz w:val="20"/>
                            <w:szCs w:val="14"/>
                          </w:rPr>
                        </w:pPr>
                        <w:r w:rsidRPr="00763F2D">
                          <w:rPr>
                            <w:rFonts w:ascii="Verdana" w:hAnsi="Verdana"/>
                            <w:i/>
                            <w:sz w:val="12"/>
                            <w:szCs w:val="14"/>
                          </w:rPr>
                          <w:t>ISSN: 3028-032X (online)</w:t>
                        </w:r>
                        <w:r w:rsidRPr="00763F2D">
                          <w:rPr>
                            <w:rFonts w:ascii="Verdana" w:hAnsi="Verdana"/>
                            <w:sz w:val="12"/>
                            <w:szCs w:val="14"/>
                          </w:rPr>
                          <w:t xml:space="preserve"> | </w:t>
                        </w:r>
                        <w:r w:rsidRPr="00763F2D">
                          <w:rPr>
                            <w:rFonts w:ascii="Verdana" w:hAnsi="Verdana"/>
                            <w:i/>
                            <w:sz w:val="12"/>
                            <w:szCs w:val="14"/>
                          </w:rPr>
                          <w:t>ISSN: 3028-0370 (print)</w:t>
                        </w:r>
                      </w:p>
                      <w:p w:rsidR="00876CB1" w:rsidRPr="00763F2D" w:rsidRDefault="00876CB1" w:rsidP="00876CB1">
                        <w:pPr>
                          <w:spacing w:after="0" w:line="257" w:lineRule="auto"/>
                          <w:rPr>
                            <w:rFonts w:ascii="Verdana" w:hAnsi="Verdana"/>
                            <w:b/>
                            <w:sz w:val="18"/>
                            <w:szCs w:val="14"/>
                          </w:rPr>
                        </w:pP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r w:rsidRPr="00763F2D">
                          <w:rPr>
                            <w:rFonts w:ascii="Verdana" w:hAnsi="Verdana"/>
                            <w:b/>
                            <w:sz w:val="10"/>
                            <w:szCs w:val="14"/>
                          </w:rPr>
                          <w:tab/>
                        </w:r>
                      </w:p>
                    </w:txbxContent>
                  </v:textbox>
                </v:shape>
              </w:pict>
            </mc:Fallback>
          </mc:AlternateContent>
        </w:r>
        <w:r w:rsidRPr="00E904E0">
          <w:rPr>
            <w:rFonts w:ascii="Verdana" w:hAnsi="Verdana"/>
            <w:b/>
            <w:noProof/>
            <w:sz w:val="16"/>
            <w:szCs w:val="12"/>
          </w:rPr>
          <w:drawing>
            <wp:anchor distT="0" distB="0" distL="114300" distR="114300" simplePos="0" relativeHeight="251660800" behindDoc="0" locked="0" layoutInCell="1" allowOverlap="1" wp14:anchorId="15608C73" wp14:editId="33F8D2AC">
              <wp:simplePos x="0" y="0"/>
              <wp:positionH relativeFrom="column">
                <wp:posOffset>-21672</wp:posOffset>
              </wp:positionH>
              <wp:positionV relativeFrom="paragraph">
                <wp:posOffset>-139700</wp:posOffset>
              </wp:positionV>
              <wp:extent cx="595630" cy="5956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page">
                <wp14:pctWidth>0</wp14:pctWidth>
              </wp14:sizeRelH>
              <wp14:sizeRelV relativeFrom="page">
                <wp14:pctHeight>0</wp14:pctHeight>
              </wp14:sizeRelV>
            </wp:anchor>
          </w:drawing>
        </w:r>
        <w:r w:rsidRPr="00E904E0">
          <w:rPr>
            <w:rFonts w:ascii="Verdana" w:hAnsi="Verdana"/>
            <w:b/>
            <w:sz w:val="16"/>
            <w:szCs w:val="12"/>
          </w:rPr>
          <w:fldChar w:fldCharType="begin"/>
        </w:r>
        <w:r w:rsidRPr="00E904E0">
          <w:rPr>
            <w:rFonts w:ascii="Verdana" w:hAnsi="Verdana"/>
            <w:b/>
            <w:sz w:val="16"/>
            <w:szCs w:val="12"/>
          </w:rPr>
          <w:instrText xml:space="preserve"> PAGE   \* MERGEFORMAT </w:instrText>
        </w:r>
        <w:r w:rsidRPr="00E904E0">
          <w:rPr>
            <w:rFonts w:ascii="Verdana" w:hAnsi="Verdana"/>
            <w:b/>
            <w:sz w:val="16"/>
            <w:szCs w:val="12"/>
          </w:rPr>
          <w:fldChar w:fldCharType="separate"/>
        </w:r>
        <w:r>
          <w:rPr>
            <w:rFonts w:ascii="Verdana" w:hAnsi="Verdana"/>
            <w:b/>
            <w:sz w:val="16"/>
            <w:szCs w:val="12"/>
          </w:rPr>
          <w:t>187</w:t>
        </w:r>
        <w:r w:rsidRPr="00E904E0">
          <w:rPr>
            <w:rFonts w:ascii="Verdana" w:hAnsi="Verdana"/>
            <w:b/>
            <w:noProof/>
            <w:sz w:val="16"/>
            <w:szCs w:val="12"/>
          </w:rPr>
          <w:fldChar w:fldCharType="end"/>
        </w:r>
        <w:r w:rsidRPr="00E32F84">
          <w:rPr>
            <w:rFonts w:ascii="Verdana" w:hAnsi="Verdana"/>
            <w:sz w:val="12"/>
            <w:szCs w:val="12"/>
          </w:rPr>
          <w:t xml:space="preserve"> </w:t>
        </w:r>
        <w:r w:rsidRPr="00E32F84">
          <w:rPr>
            <w:rFonts w:ascii="Arial" w:hAnsi="Arial" w:cs="Arial"/>
            <w:noProof/>
            <w:sz w:val="12"/>
            <w:szCs w:val="12"/>
          </w:rPr>
          <w:t>‎‎‎‎</w:t>
        </w:r>
        <w:r w:rsidRPr="009C2552">
          <w:t xml:space="preserve"> </w:t>
        </w:r>
        <w:r>
          <w:rPr>
            <w:rFonts w:ascii="Times New Roman" w:hAnsi="Times New Roman"/>
            <w:sz w:val="16"/>
          </w:rPr>
          <w:t>‎‎‎</w:t>
        </w:r>
        <w:r w:rsidRPr="009C2552">
          <w:rPr>
            <w:rFonts w:ascii="MS Gothic" w:eastAsia="MS Gothic" w:hAnsi="MS Gothic" w:cs="MS Gothic" w:hint="eastAsia"/>
            <w:sz w:val="16"/>
          </w:rPr>
          <w:t>‎‎‎‎‎‎‎</w:t>
        </w:r>
        <w:r w:rsidRPr="009C2552">
          <w:rPr>
            <w:rFonts w:ascii="Malgun Gothic" w:eastAsia="Malgun Gothic" w:hAnsi="Malgun Gothic" w:cs="Malgun Gothic" w:hint="eastAsia"/>
            <w:sz w:val="16"/>
          </w:rPr>
          <w:t>ㅤ</w:t>
        </w:r>
        <w:r>
          <w:rPr>
            <w:rFonts w:ascii="MS Gothic" w:eastAsia="MS Gothic" w:hAnsi="MS Gothic" w:cs="MS Gothic" w:hint="eastAsia"/>
            <w:sz w:val="16"/>
          </w:rPr>
          <w:t>‎‎‎‎‎‎</w:t>
        </w:r>
        <w:r>
          <w:rPr>
            <w:rFonts w:ascii="Times New Roman" w:hAnsi="Times New Roman"/>
            <w:noProof/>
            <w:sz w:val="16"/>
          </w:rPr>
          <w:t>‎‎‎‎‎‎‎</w:t>
        </w:r>
      </w:p>
      <w:p w:rsidR="00876CB1" w:rsidRPr="009C2552" w:rsidRDefault="00876CB1" w:rsidP="00876CB1">
        <w:pPr>
          <w:tabs>
            <w:tab w:val="left" w:pos="8265"/>
          </w:tabs>
          <w:spacing w:after="0"/>
          <w:rPr>
            <w:rFonts w:ascii="Times New Roman" w:hAnsi="Times New Roman"/>
            <w:sz w:val="2"/>
            <w:szCs w:val="14"/>
          </w:rPr>
        </w:pPr>
        <w:r>
          <w:rPr>
            <w:rFonts w:ascii="Times New Roman" w:hAnsi="Times New Roman"/>
            <w:sz w:val="2"/>
            <w:szCs w:val="14"/>
          </w:rPr>
          <w:tab/>
        </w:r>
      </w:p>
      <w:p w:rsidR="00876CB1" w:rsidRPr="00FA743B" w:rsidRDefault="0007579C" w:rsidP="00876CB1">
        <w:pPr>
          <w:pStyle w:val="Footer"/>
          <w:pBdr>
            <w:top w:val="single" w:sz="4" w:space="1" w:color="D9D9D9" w:themeColor="background1" w:themeShade="D9"/>
          </w:pBdr>
          <w:rPr>
            <w:rFonts w:ascii="Times New Roman" w:hAnsi="Times New Roman"/>
            <w:b/>
            <w:sz w:val="2"/>
          </w:rPr>
        </w:pPr>
      </w:p>
    </w:sdtContent>
  </w:sdt>
  <w:p w:rsidR="00876CB1" w:rsidRDefault="00876CB1" w:rsidP="00876CB1">
    <w:pPr>
      <w:pStyle w:val="Header"/>
      <w:rPr>
        <w:color w:val="FFFFFF" w:themeColor="background1"/>
        <w:sz w:val="18"/>
      </w:rPr>
    </w:pPr>
  </w:p>
  <w:p w:rsidR="00876CB1" w:rsidRDefault="00876CB1" w:rsidP="00876CB1">
    <w:pPr>
      <w:pStyle w:val="Header"/>
      <w:rPr>
        <w:color w:val="FFFFFF" w:themeColor="background1"/>
        <w:sz w:val="18"/>
      </w:rPr>
    </w:pPr>
    <w:r w:rsidRPr="0032772C">
      <w:rPr>
        <w:color w:val="FFFFFF" w:themeColor="background1"/>
        <w:sz w:val="18"/>
      </w:rPr>
      <w:t>====</w:t>
    </w:r>
  </w:p>
  <w:p w:rsidR="00876CB1" w:rsidRPr="0032772C" w:rsidRDefault="00876CB1" w:rsidP="00876CB1">
    <w:pPr>
      <w:pStyle w:val="Header"/>
      <w:rPr>
        <w:color w:val="FFFFFF" w:themeColor="background1"/>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EB6"/>
    <w:rsid w:val="0007579C"/>
    <w:rsid w:val="000D5CED"/>
    <w:rsid w:val="00146954"/>
    <w:rsid w:val="001C2393"/>
    <w:rsid w:val="002070B9"/>
    <w:rsid w:val="00227F23"/>
    <w:rsid w:val="00342891"/>
    <w:rsid w:val="004C642F"/>
    <w:rsid w:val="005F135A"/>
    <w:rsid w:val="006439D5"/>
    <w:rsid w:val="00760A7A"/>
    <w:rsid w:val="00876CB1"/>
    <w:rsid w:val="008B6CE7"/>
    <w:rsid w:val="00976D72"/>
    <w:rsid w:val="00AD09D4"/>
    <w:rsid w:val="00B05FB2"/>
    <w:rsid w:val="00BF16CD"/>
    <w:rsid w:val="00CE656A"/>
    <w:rsid w:val="00CF2EB6"/>
    <w:rsid w:val="00D5760F"/>
    <w:rsid w:val="00D75029"/>
    <w:rsid w:val="00DB3FF7"/>
    <w:rsid w:val="00DF116D"/>
    <w:rsid w:val="00E57763"/>
    <w:rsid w:val="00F866D4"/>
    <w:rsid w:val="00F9136B"/>
    <w:rsid w:val="00FD37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9BF-BEF4-47B0-85E8-10E05E7A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36B"/>
    <w:rPr>
      <w:color w:val="0000FF" w:themeColor="hyperlink"/>
      <w:u w:val="single"/>
    </w:rPr>
  </w:style>
  <w:style w:type="paragraph" w:styleId="Header">
    <w:name w:val="header"/>
    <w:basedOn w:val="Normal"/>
    <w:link w:val="HeaderChar"/>
    <w:uiPriority w:val="99"/>
    <w:unhideWhenUsed/>
    <w:rsid w:val="00DF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16D"/>
  </w:style>
  <w:style w:type="paragraph" w:styleId="Footer">
    <w:name w:val="footer"/>
    <w:basedOn w:val="Normal"/>
    <w:link w:val="FooterChar"/>
    <w:uiPriority w:val="99"/>
    <w:unhideWhenUsed/>
    <w:rsid w:val="00DF1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16D"/>
  </w:style>
  <w:style w:type="paragraph" w:styleId="ListParagraph">
    <w:name w:val="List Paragraph"/>
    <w:basedOn w:val="Normal"/>
    <w:uiPriority w:val="34"/>
    <w:qFormat/>
    <w:rsid w:val="00AD0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2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0684-588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3-0845-337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1-9897-7749" TargetMode="External"/><Relationship Id="rId11" Type="http://schemas.openxmlformats.org/officeDocument/2006/relationships/hyperlink" Target="https://orcid.org/0009-0004-8667-1952" TargetMode="External"/><Relationship Id="rId5" Type="http://schemas.openxmlformats.org/officeDocument/2006/relationships/endnotes" Target="endnotes.xml"/><Relationship Id="rId10" Type="http://schemas.openxmlformats.org/officeDocument/2006/relationships/hyperlink" Target="https://orcid.org/0009-0002-2319-9908" TargetMode="External"/><Relationship Id="rId4" Type="http://schemas.openxmlformats.org/officeDocument/2006/relationships/footnotes" Target="footnotes.xml"/><Relationship Id="rId9" Type="http://schemas.openxmlformats.org/officeDocument/2006/relationships/hyperlink" Target="https://orcid.org/0009-0008-5837-71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isejournals.org/index.php/imjrise" TargetMode="External"/><Relationship Id="rId1" Type="http://schemas.openxmlformats.org/officeDocument/2006/relationships/hyperlink" Target="https://risejournals.org/index.php/imj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5295</Words>
  <Characters>32301</Characters>
  <Application>Microsoft Office Word</Application>
  <DocSecurity>0</DocSecurity>
  <Lines>496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KILAG OSIAS KIT T. (GS EDD-ELM - Student)</cp:lastModifiedBy>
  <cp:revision>16</cp:revision>
  <cp:lastPrinted>2024-04-09T14:34:00Z</cp:lastPrinted>
  <dcterms:created xsi:type="dcterms:W3CDTF">2023-06-05T06:05:00Z</dcterms:created>
  <dcterms:modified xsi:type="dcterms:W3CDTF">2024-05-31T03:06:00Z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6e79555bbf44eb9d4dd10eccf5c71139846a972129d8f3b89712f97bfa688de7</vt:lpwstr>
  </property>
</Properties>
</file>